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0D" w:rsidRDefault="00732EA4" w:rsidP="00997D25">
      <w:pPr>
        <w:spacing w:line="276" w:lineRule="auto"/>
        <w:jc w:val="center"/>
        <w:rPr>
          <w:color w:val="FFFFFF"/>
          <w:sz w:val="16"/>
          <w:szCs w:val="16"/>
          <w:rtl/>
        </w:rPr>
      </w:pPr>
      <w:r>
        <w:rPr>
          <w:color w:val="FFFFFF"/>
          <w:sz w:val="16"/>
          <w:szCs w:val="16"/>
        </w:rPr>
        <w:t>W2</w:t>
      </w:r>
      <w:r w:rsidR="00567EB6">
        <w:rPr>
          <w:noProof/>
          <w:lang w:bidi="ar-SA"/>
        </w:rPr>
        <w:drawing>
          <wp:inline distT="0" distB="0" distL="0" distR="0">
            <wp:extent cx="665480" cy="755374"/>
            <wp:effectExtent l="19050" t="0" r="1270" b="0"/>
            <wp:docPr id="2" name="Picture 1" descr="Central Bank of the Islamic Republic of Iran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entral Bank of the Islamic Republic of Iran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7553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FFFFFF"/>
          <w:sz w:val="16"/>
          <w:szCs w:val="16"/>
        </w:rPr>
        <w:t>e3</w:t>
      </w:r>
    </w:p>
    <w:p w:rsidR="00997D25" w:rsidRDefault="00997D25" w:rsidP="00997D25">
      <w:pPr>
        <w:spacing w:line="276" w:lineRule="auto"/>
        <w:jc w:val="center"/>
        <w:rPr>
          <w:color w:val="FFFFFF"/>
          <w:sz w:val="16"/>
          <w:szCs w:val="16"/>
        </w:rPr>
      </w:pPr>
    </w:p>
    <w:p w:rsidR="00C076A0" w:rsidRPr="00C076A0" w:rsidRDefault="00C076A0" w:rsidP="00997D25">
      <w:pPr>
        <w:jc w:val="center"/>
        <w:rPr>
          <w:rFonts w:ascii="IranNastaliq" w:hAnsi="IranNastaliq" w:cs="Titr"/>
          <w:color w:val="000000"/>
          <w:sz w:val="32"/>
          <w:szCs w:val="32"/>
          <w:rtl/>
        </w:rPr>
      </w:pPr>
      <w:r w:rsidRPr="00C076A0">
        <w:rPr>
          <w:rFonts w:ascii="IranNastaliq" w:hAnsi="IranNastaliq" w:cs="Titr"/>
          <w:color w:val="000000"/>
          <w:sz w:val="32"/>
          <w:szCs w:val="32"/>
          <w:rtl/>
        </w:rPr>
        <w:t>بانك مركزي جمهوري اسلامي ايران</w:t>
      </w:r>
    </w:p>
    <w:p w:rsidR="00C076A0" w:rsidRPr="00C076A0" w:rsidRDefault="00C076A0" w:rsidP="00C076A0">
      <w:pPr>
        <w:jc w:val="center"/>
        <w:rPr>
          <w:rFonts w:ascii="IranNastaliq" w:hAnsi="IranNastaliq" w:cs="Titr"/>
          <w:color w:val="000000"/>
          <w:sz w:val="32"/>
          <w:szCs w:val="32"/>
          <w:rtl/>
        </w:rPr>
      </w:pPr>
    </w:p>
    <w:p w:rsidR="00C076A0" w:rsidRPr="00C076A0" w:rsidRDefault="00C076A0" w:rsidP="00C076A0">
      <w:pPr>
        <w:jc w:val="center"/>
        <w:rPr>
          <w:rFonts w:ascii="IranNastaliq" w:hAnsi="IranNastaliq" w:cs="Titr"/>
          <w:color w:val="000000"/>
          <w:sz w:val="30"/>
          <w:szCs w:val="30"/>
          <w:rtl/>
        </w:rPr>
      </w:pPr>
      <w:r w:rsidRPr="00C076A0">
        <w:rPr>
          <w:rFonts w:ascii="IranNastaliq" w:hAnsi="IranNastaliq" w:cs="Titr"/>
          <w:color w:val="000000"/>
          <w:sz w:val="30"/>
          <w:szCs w:val="30"/>
          <w:rtl/>
        </w:rPr>
        <w:t>مديريت كل مقررات، مجوزهاي بانکي و مبارزه با پولشويي</w:t>
      </w:r>
    </w:p>
    <w:p w:rsidR="00C076A0" w:rsidRPr="00C076A0" w:rsidRDefault="00C076A0" w:rsidP="00C076A0">
      <w:pPr>
        <w:jc w:val="center"/>
        <w:rPr>
          <w:rFonts w:ascii="IranNastaliq" w:hAnsi="IranNastaliq" w:cs="Titr"/>
          <w:color w:val="000000"/>
          <w:sz w:val="30"/>
          <w:szCs w:val="30"/>
          <w:rtl/>
        </w:rPr>
      </w:pPr>
      <w:r w:rsidRPr="00C076A0">
        <w:rPr>
          <w:rFonts w:ascii="IranNastaliq" w:hAnsi="IranNastaliq" w:cs="Titr"/>
          <w:color w:val="000000"/>
          <w:sz w:val="30"/>
          <w:szCs w:val="30"/>
          <w:rtl/>
        </w:rPr>
        <w:t>اداره مطالعات و مقررات بانكي</w:t>
      </w:r>
    </w:p>
    <w:p w:rsidR="00C076A0" w:rsidRPr="001D5BAA" w:rsidRDefault="00C076A0" w:rsidP="00C076A0">
      <w:pPr>
        <w:spacing w:line="360" w:lineRule="auto"/>
        <w:jc w:val="center"/>
        <w:rPr>
          <w:rFonts w:cs="Titr"/>
          <w:sz w:val="20"/>
          <w:szCs w:val="20"/>
        </w:rPr>
      </w:pPr>
    </w:p>
    <w:p w:rsidR="00C076A0" w:rsidRPr="00D017F7" w:rsidRDefault="00C076A0" w:rsidP="00C076A0">
      <w:pPr>
        <w:spacing w:line="360" w:lineRule="auto"/>
        <w:jc w:val="center"/>
      </w:pPr>
    </w:p>
    <w:p w:rsidR="0027495A" w:rsidRPr="00643733" w:rsidRDefault="0027495A" w:rsidP="0027495A">
      <w:pPr>
        <w:spacing w:line="276" w:lineRule="auto"/>
        <w:ind w:left="130" w:hanging="130"/>
        <w:jc w:val="center"/>
        <w:rPr>
          <w:rFonts w:cs="Titr"/>
          <w:b/>
          <w:bCs/>
          <w:sz w:val="32"/>
          <w:szCs w:val="32"/>
          <w:rtl/>
        </w:rPr>
      </w:pPr>
    </w:p>
    <w:p w:rsidR="0027495A" w:rsidRPr="00C076A0" w:rsidRDefault="0027495A" w:rsidP="0027495A">
      <w:pPr>
        <w:spacing w:line="276" w:lineRule="auto"/>
        <w:jc w:val="center"/>
        <w:rPr>
          <w:b/>
          <w:bCs/>
          <w:color w:val="000000"/>
          <w:sz w:val="22"/>
          <w:szCs w:val="20"/>
          <w:rtl/>
        </w:rPr>
      </w:pPr>
    </w:p>
    <w:p w:rsidR="005E0263" w:rsidRDefault="005E0263" w:rsidP="0027495A">
      <w:pPr>
        <w:spacing w:line="276" w:lineRule="auto"/>
        <w:jc w:val="center"/>
        <w:rPr>
          <w:b/>
          <w:bCs/>
          <w:color w:val="000000"/>
          <w:sz w:val="32"/>
          <w:szCs w:val="30"/>
          <w:rtl/>
        </w:rPr>
      </w:pPr>
    </w:p>
    <w:p w:rsidR="0027495A" w:rsidRPr="00C821FC" w:rsidRDefault="0027495A" w:rsidP="0027495A">
      <w:pPr>
        <w:spacing w:line="276" w:lineRule="auto"/>
        <w:jc w:val="center"/>
        <w:rPr>
          <w:b/>
          <w:bCs/>
          <w:color w:val="000000"/>
          <w:sz w:val="16"/>
          <w:szCs w:val="14"/>
          <w:rtl/>
        </w:rPr>
      </w:pPr>
    </w:p>
    <w:p w:rsidR="0027495A" w:rsidRDefault="0027495A" w:rsidP="0027495A">
      <w:pPr>
        <w:spacing w:line="276" w:lineRule="auto"/>
        <w:jc w:val="center"/>
        <w:rPr>
          <w:b/>
          <w:bCs/>
          <w:color w:val="000000"/>
          <w:sz w:val="32"/>
          <w:szCs w:val="30"/>
          <w:rtl/>
        </w:rPr>
      </w:pPr>
    </w:p>
    <w:p w:rsidR="0027495A" w:rsidRPr="003270B8" w:rsidRDefault="0027495A" w:rsidP="009B4FEC">
      <w:pPr>
        <w:autoSpaceDE w:val="0"/>
        <w:autoSpaceDN w:val="0"/>
        <w:adjustRightInd w:val="0"/>
        <w:spacing w:line="276" w:lineRule="auto"/>
        <w:jc w:val="center"/>
        <w:rPr>
          <w:rFonts w:ascii="TitrBoldPS" w:hAnsi="TitrBoldPS" w:cs="Titr"/>
          <w:b/>
          <w:bCs/>
          <w:sz w:val="70"/>
          <w:szCs w:val="72"/>
          <w:rtl/>
        </w:rPr>
      </w:pPr>
      <w:r w:rsidRPr="003270B8">
        <w:rPr>
          <w:rFonts w:ascii="TitrBoldPS" w:hAnsi="TitrBoldPS" w:cs="Titr"/>
          <w:b/>
          <w:bCs/>
          <w:sz w:val="70"/>
          <w:szCs w:val="72"/>
          <w:rtl/>
        </w:rPr>
        <w:t xml:space="preserve">دستورالعمل </w:t>
      </w:r>
      <w:r w:rsidR="00D77749" w:rsidRPr="003270B8">
        <w:rPr>
          <w:rFonts w:ascii="TitrBoldPS" w:hAnsi="TitrBoldPS" w:cs="Titr" w:hint="cs"/>
          <w:b/>
          <w:bCs/>
          <w:sz w:val="70"/>
          <w:szCs w:val="72"/>
          <w:rtl/>
        </w:rPr>
        <w:t xml:space="preserve">سرمايه‌گذاري </w:t>
      </w:r>
      <w:r w:rsidR="003C769B" w:rsidRPr="003270B8">
        <w:rPr>
          <w:rFonts w:ascii="TitrBoldPS" w:hAnsi="TitrBoldPS" w:cs="Titr" w:hint="cs"/>
          <w:b/>
          <w:bCs/>
          <w:sz w:val="70"/>
          <w:szCs w:val="72"/>
          <w:rtl/>
        </w:rPr>
        <w:t xml:space="preserve">در اوراق بهادار </w:t>
      </w:r>
    </w:p>
    <w:p w:rsidR="00036FAF" w:rsidRDefault="00036FAF" w:rsidP="00B67885">
      <w:pPr>
        <w:rPr>
          <w:rFonts w:cs="Mitra"/>
          <w:b/>
          <w:bCs/>
          <w:sz w:val="23"/>
          <w:szCs w:val="23"/>
          <w:rtl/>
        </w:rPr>
      </w:pPr>
    </w:p>
    <w:p w:rsidR="00DE724C" w:rsidRDefault="00DE724C" w:rsidP="00B67885">
      <w:pPr>
        <w:rPr>
          <w:rFonts w:cs="Mitra"/>
          <w:b/>
          <w:bCs/>
          <w:sz w:val="23"/>
          <w:szCs w:val="23"/>
          <w:rtl/>
        </w:rPr>
      </w:pPr>
    </w:p>
    <w:p w:rsidR="00DE724C" w:rsidRDefault="00DE724C" w:rsidP="00B67885">
      <w:pPr>
        <w:rPr>
          <w:rFonts w:cs="Mitra"/>
          <w:b/>
          <w:bCs/>
          <w:sz w:val="23"/>
          <w:szCs w:val="23"/>
          <w:rtl/>
        </w:rPr>
      </w:pPr>
    </w:p>
    <w:p w:rsidR="000E486D" w:rsidRDefault="000E486D" w:rsidP="00B67885">
      <w:pPr>
        <w:rPr>
          <w:rFonts w:cs="Mitra"/>
          <w:b/>
          <w:bCs/>
          <w:sz w:val="23"/>
          <w:szCs w:val="23"/>
          <w:rtl/>
        </w:rPr>
      </w:pPr>
    </w:p>
    <w:p w:rsidR="000E486D" w:rsidRDefault="000E486D" w:rsidP="00B67885">
      <w:pPr>
        <w:rPr>
          <w:rFonts w:cs="Mitra"/>
          <w:b/>
          <w:bCs/>
          <w:sz w:val="23"/>
          <w:szCs w:val="23"/>
          <w:rtl/>
        </w:rPr>
      </w:pPr>
    </w:p>
    <w:p w:rsidR="000E486D" w:rsidRDefault="000E486D" w:rsidP="00B67885">
      <w:pPr>
        <w:rPr>
          <w:rFonts w:cs="Mitra"/>
          <w:b/>
          <w:bCs/>
          <w:sz w:val="23"/>
          <w:szCs w:val="23"/>
          <w:rtl/>
        </w:rPr>
      </w:pPr>
    </w:p>
    <w:p w:rsidR="000E486D" w:rsidRDefault="000E486D" w:rsidP="00B67885">
      <w:pPr>
        <w:rPr>
          <w:rFonts w:cs="Mitra"/>
          <w:b/>
          <w:bCs/>
          <w:sz w:val="23"/>
          <w:szCs w:val="23"/>
          <w:rtl/>
        </w:rPr>
      </w:pPr>
    </w:p>
    <w:p w:rsidR="000E486D" w:rsidRDefault="000E486D" w:rsidP="00B67885">
      <w:pPr>
        <w:rPr>
          <w:rFonts w:cs="Mitra"/>
          <w:b/>
          <w:bCs/>
          <w:sz w:val="23"/>
          <w:szCs w:val="23"/>
          <w:rtl/>
        </w:rPr>
      </w:pPr>
    </w:p>
    <w:p w:rsidR="000E486D" w:rsidRDefault="000E486D" w:rsidP="00B67885">
      <w:pPr>
        <w:rPr>
          <w:rFonts w:cs="Mitra"/>
          <w:b/>
          <w:bCs/>
          <w:sz w:val="23"/>
          <w:szCs w:val="23"/>
          <w:rtl/>
        </w:rPr>
      </w:pPr>
    </w:p>
    <w:p w:rsidR="005E0263" w:rsidRDefault="005E0263" w:rsidP="00B67885">
      <w:pPr>
        <w:rPr>
          <w:rFonts w:cs="Mitra"/>
          <w:b/>
          <w:bCs/>
          <w:sz w:val="23"/>
          <w:szCs w:val="23"/>
          <w:rtl/>
        </w:rPr>
      </w:pPr>
    </w:p>
    <w:p w:rsidR="00567EB6" w:rsidRPr="000E486D" w:rsidRDefault="000E486D" w:rsidP="00904F83">
      <w:pPr>
        <w:jc w:val="center"/>
        <w:rPr>
          <w:rFonts w:cs="B Titr"/>
          <w:b/>
          <w:bCs/>
          <w:sz w:val="23"/>
          <w:szCs w:val="23"/>
          <w:rtl/>
        </w:rPr>
      </w:pPr>
      <w:r w:rsidRPr="000E486D">
        <w:rPr>
          <w:rFonts w:cs="B Titr" w:hint="cs"/>
          <w:b/>
          <w:bCs/>
          <w:sz w:val="23"/>
          <w:szCs w:val="23"/>
          <w:rtl/>
        </w:rPr>
        <w:t>نسخه اصلاحي(</w:t>
      </w:r>
      <w:r w:rsidR="00904F83">
        <w:rPr>
          <w:rFonts w:cs="B Titr" w:hint="cs"/>
          <w:b/>
          <w:bCs/>
          <w:sz w:val="23"/>
          <w:szCs w:val="23"/>
          <w:rtl/>
        </w:rPr>
        <w:t>خرداد ماه</w:t>
      </w:r>
      <w:r w:rsidRPr="000E486D">
        <w:rPr>
          <w:rFonts w:cs="B Titr" w:hint="cs"/>
          <w:b/>
          <w:bCs/>
          <w:sz w:val="23"/>
          <w:szCs w:val="23"/>
          <w:rtl/>
        </w:rPr>
        <w:t xml:space="preserve"> </w:t>
      </w:r>
      <w:r w:rsidR="00904F83">
        <w:rPr>
          <w:rFonts w:cs="B Titr" w:hint="cs"/>
          <w:b/>
          <w:bCs/>
          <w:sz w:val="23"/>
          <w:szCs w:val="23"/>
          <w:rtl/>
        </w:rPr>
        <w:t>1401</w:t>
      </w:r>
      <w:r w:rsidRPr="000E486D">
        <w:rPr>
          <w:rFonts w:cs="B Titr" w:hint="cs"/>
          <w:b/>
          <w:bCs/>
          <w:sz w:val="23"/>
          <w:szCs w:val="23"/>
          <w:rtl/>
        </w:rPr>
        <w:t>)</w:t>
      </w:r>
    </w:p>
    <w:p w:rsidR="00DE724C" w:rsidRDefault="00DE724C" w:rsidP="00B67885">
      <w:pPr>
        <w:rPr>
          <w:rFonts w:cs="Mitra"/>
          <w:b/>
          <w:bCs/>
          <w:sz w:val="23"/>
          <w:szCs w:val="23"/>
          <w:rtl/>
        </w:rPr>
      </w:pPr>
    </w:p>
    <w:p w:rsidR="00C379F5" w:rsidRPr="00FE4457" w:rsidRDefault="009E210D" w:rsidP="00B67885">
      <w:pPr>
        <w:rPr>
          <w:rFonts w:cs="Mitra"/>
          <w:b/>
          <w:bCs/>
          <w:sz w:val="23"/>
          <w:szCs w:val="23"/>
          <w:rtl/>
        </w:rPr>
      </w:pPr>
      <w:r>
        <w:rPr>
          <w:rFonts w:cs="Mitra"/>
          <w:b/>
          <w:bCs/>
          <w:noProof/>
          <w:sz w:val="23"/>
          <w:szCs w:val="23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2173605</wp:posOffset>
                </wp:positionH>
                <wp:positionV relativeFrom="paragraph">
                  <wp:posOffset>662305</wp:posOffset>
                </wp:positionV>
                <wp:extent cx="343535" cy="270510"/>
                <wp:effectExtent l="381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535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2EDF555" id="Rectangle 3" o:spid="_x0000_s1026" style="position:absolute;left:0;text-align:left;margin-left:171.15pt;margin-top:52.15pt;width:27.05pt;height:21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" stroked="f"/>
            </w:pict>
          </mc:Fallback>
        </mc:AlternateContent>
      </w:r>
      <w:r w:rsidR="0027495A">
        <w:rPr>
          <w:rFonts w:cs="Mitra"/>
          <w:b/>
          <w:bCs/>
          <w:sz w:val="23"/>
          <w:szCs w:val="23"/>
          <w:rtl/>
        </w:rPr>
        <w:br w:type="page"/>
      </w:r>
    </w:p>
    <w:p w:rsidR="00C379F5" w:rsidRPr="00FE4457" w:rsidRDefault="00C379F5" w:rsidP="00F51B6B">
      <w:pPr>
        <w:tabs>
          <w:tab w:val="left" w:pos="3065"/>
          <w:tab w:val="center" w:pos="3685"/>
        </w:tabs>
        <w:spacing w:line="312" w:lineRule="auto"/>
        <w:jc w:val="center"/>
        <w:rPr>
          <w:rFonts w:cs="Titr"/>
          <w:b/>
          <w:bCs/>
          <w:sz w:val="23"/>
          <w:szCs w:val="23"/>
          <w:rtl/>
        </w:rPr>
      </w:pPr>
      <w:r w:rsidRPr="00FE4457">
        <w:rPr>
          <w:rFonts w:cs="Titr"/>
          <w:b/>
          <w:bCs/>
          <w:sz w:val="23"/>
          <w:szCs w:val="23"/>
          <w:rtl/>
        </w:rPr>
        <w:lastRenderedPageBreak/>
        <w:t>«بسمه</w:t>
      </w:r>
      <w:r w:rsidR="00440F26">
        <w:rPr>
          <w:rFonts w:cs="Titr" w:hint="cs"/>
          <w:b/>
          <w:bCs/>
          <w:sz w:val="23"/>
          <w:szCs w:val="23"/>
          <w:rtl/>
        </w:rPr>
        <w:t>‌</w:t>
      </w:r>
      <w:r w:rsidRPr="00FE4457">
        <w:rPr>
          <w:rFonts w:cs="Titr"/>
          <w:b/>
          <w:bCs/>
          <w:sz w:val="23"/>
          <w:szCs w:val="23"/>
          <w:rtl/>
        </w:rPr>
        <w:t>تعالي»</w:t>
      </w:r>
    </w:p>
    <w:p w:rsidR="00F2286C" w:rsidRPr="00DA2C2C" w:rsidRDefault="00F2286C" w:rsidP="00F51B6B">
      <w:pPr>
        <w:spacing w:line="312" w:lineRule="auto"/>
        <w:jc w:val="lowKashida"/>
        <w:rPr>
          <w:rFonts w:cs="Titr"/>
          <w:b/>
          <w:bCs/>
          <w:sz w:val="10"/>
          <w:szCs w:val="10"/>
          <w:rtl/>
        </w:rPr>
      </w:pPr>
    </w:p>
    <w:p w:rsidR="00C379F5" w:rsidRDefault="006F11F5" w:rsidP="00EC3861">
      <w:pPr>
        <w:spacing w:line="360" w:lineRule="auto"/>
        <w:ind w:firstLine="350"/>
        <w:jc w:val="lowKashida"/>
        <w:rPr>
          <w:rFonts w:cs="Mitra"/>
          <w:b/>
          <w:bCs/>
          <w:sz w:val="23"/>
          <w:szCs w:val="23"/>
          <w:rtl/>
        </w:rPr>
      </w:pPr>
      <w:r>
        <w:rPr>
          <w:rFonts w:cs="Mitra" w:hint="cs"/>
          <w:b/>
          <w:bCs/>
          <w:sz w:val="23"/>
          <w:szCs w:val="23"/>
          <w:rtl/>
        </w:rPr>
        <w:t xml:space="preserve">شوراي پول و اعتبار </w:t>
      </w:r>
      <w:r w:rsidR="00C379F5" w:rsidRPr="00FE4457">
        <w:rPr>
          <w:rFonts w:cs="Mitra"/>
          <w:b/>
          <w:bCs/>
          <w:sz w:val="23"/>
          <w:szCs w:val="23"/>
          <w:rtl/>
        </w:rPr>
        <w:t xml:space="preserve">به استناد </w:t>
      </w:r>
      <w:r w:rsidR="00D77749">
        <w:rPr>
          <w:rFonts w:cs="Mitra" w:hint="cs"/>
          <w:b/>
          <w:bCs/>
          <w:sz w:val="23"/>
          <w:szCs w:val="23"/>
          <w:rtl/>
        </w:rPr>
        <w:t xml:space="preserve">بند «3» از </w:t>
      </w:r>
      <w:r w:rsidR="00C379F5" w:rsidRPr="00FE4457">
        <w:rPr>
          <w:rFonts w:cs="Mitra"/>
          <w:b/>
          <w:bCs/>
          <w:sz w:val="23"/>
          <w:szCs w:val="23"/>
          <w:rtl/>
        </w:rPr>
        <w:t xml:space="preserve">ماده </w:t>
      </w:r>
      <w:r w:rsidR="00DA2565">
        <w:rPr>
          <w:rFonts w:cs="Mitra" w:hint="cs"/>
          <w:b/>
          <w:bCs/>
          <w:sz w:val="23"/>
          <w:szCs w:val="23"/>
          <w:rtl/>
        </w:rPr>
        <w:t>(</w:t>
      </w:r>
      <w:r w:rsidR="00D77749">
        <w:rPr>
          <w:rFonts w:cs="Mitra" w:hint="cs"/>
          <w:b/>
          <w:bCs/>
          <w:sz w:val="23"/>
          <w:szCs w:val="23"/>
          <w:rtl/>
        </w:rPr>
        <w:t>34</w:t>
      </w:r>
      <w:r w:rsidR="00DA2565">
        <w:rPr>
          <w:rFonts w:cs="Mitra" w:hint="cs"/>
          <w:b/>
          <w:bCs/>
          <w:sz w:val="23"/>
          <w:szCs w:val="23"/>
          <w:rtl/>
        </w:rPr>
        <w:t>)</w:t>
      </w:r>
      <w:r w:rsidR="00C379F5" w:rsidRPr="00FE4457">
        <w:rPr>
          <w:rFonts w:cs="Mitra"/>
          <w:b/>
          <w:bCs/>
          <w:sz w:val="23"/>
          <w:szCs w:val="23"/>
          <w:rtl/>
        </w:rPr>
        <w:t xml:space="preserve"> قانون پولي و </w:t>
      </w:r>
      <w:r w:rsidR="00D77749">
        <w:rPr>
          <w:rFonts w:cs="Mitra"/>
          <w:b/>
          <w:bCs/>
          <w:sz w:val="23"/>
          <w:szCs w:val="23"/>
          <w:rtl/>
        </w:rPr>
        <w:t>بانکي کشور</w:t>
      </w:r>
      <w:r w:rsidR="00EC3861">
        <w:rPr>
          <w:rFonts w:cs="Mitra" w:hint="cs"/>
          <w:b/>
          <w:bCs/>
          <w:sz w:val="23"/>
          <w:szCs w:val="23"/>
          <w:rtl/>
        </w:rPr>
        <w:t>،</w:t>
      </w:r>
      <w:r w:rsidR="00572A91">
        <w:rPr>
          <w:rFonts w:cs="Mitra" w:hint="cs"/>
          <w:b/>
          <w:bCs/>
          <w:sz w:val="23"/>
          <w:szCs w:val="23"/>
          <w:rtl/>
        </w:rPr>
        <w:t xml:space="preserve"> بند «ب» ماده (16) قانون رفع موانع توليد رقابت‌پذير و ارتقاي نظام مالي کشور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 w:rsidR="00EC3861">
        <w:rPr>
          <w:rFonts w:cs="Mitra" w:hint="cs"/>
          <w:b/>
          <w:bCs/>
          <w:sz w:val="23"/>
          <w:szCs w:val="23"/>
          <w:rtl/>
        </w:rPr>
        <w:t xml:space="preserve">و مواد (23) الي (27) آيين‌نامه فصل سوم قانون عمليات بانکي بدون ربا (بهره) </w:t>
      </w:r>
      <w:r>
        <w:rPr>
          <w:rFonts w:cs="Mitra" w:hint="cs"/>
          <w:b/>
          <w:bCs/>
          <w:sz w:val="23"/>
          <w:szCs w:val="23"/>
          <w:rtl/>
        </w:rPr>
        <w:t>و</w:t>
      </w:r>
      <w:r w:rsidR="00D77749">
        <w:rPr>
          <w:rFonts w:cs="Mitra" w:hint="cs"/>
          <w:b/>
          <w:bCs/>
          <w:sz w:val="23"/>
          <w:szCs w:val="23"/>
          <w:rtl/>
        </w:rPr>
        <w:t xml:space="preserve"> </w:t>
      </w:r>
      <w:r w:rsidR="00D77749" w:rsidRPr="00BA716A">
        <w:rPr>
          <w:rFonts w:cs="Mitra" w:hint="cs"/>
          <w:b/>
          <w:bCs/>
          <w:sz w:val="23"/>
          <w:szCs w:val="23"/>
          <w:rtl/>
        </w:rPr>
        <w:t>به‌منظور</w:t>
      </w:r>
      <w:r w:rsidR="00C379F5" w:rsidRPr="00BA716A">
        <w:rPr>
          <w:rFonts w:cs="Mitra"/>
          <w:b/>
          <w:bCs/>
          <w:sz w:val="23"/>
          <w:szCs w:val="23"/>
          <w:rtl/>
        </w:rPr>
        <w:t xml:space="preserve"> </w:t>
      </w:r>
      <w:r w:rsidR="00D77749" w:rsidRPr="00BA716A">
        <w:rPr>
          <w:rFonts w:cs="Mitra"/>
          <w:b/>
          <w:bCs/>
          <w:sz w:val="23"/>
          <w:szCs w:val="23"/>
          <w:rtl/>
        </w:rPr>
        <w:t xml:space="preserve">کنترل گستره </w:t>
      </w:r>
      <w:r>
        <w:rPr>
          <w:rFonts w:cs="Mitra" w:hint="cs"/>
          <w:b/>
          <w:bCs/>
          <w:sz w:val="23"/>
          <w:szCs w:val="23"/>
          <w:rtl/>
        </w:rPr>
        <w:t>بنگاه‌داري</w:t>
      </w:r>
      <w:r w:rsidR="00D77749" w:rsidRPr="00BA716A">
        <w:rPr>
          <w:rFonts w:cs="Mitra"/>
          <w:b/>
          <w:bCs/>
          <w:sz w:val="23"/>
          <w:szCs w:val="23"/>
          <w:rtl/>
        </w:rPr>
        <w:t xml:space="preserve"> م</w:t>
      </w:r>
      <w:r w:rsidR="00D77749" w:rsidRPr="00BA716A">
        <w:rPr>
          <w:rFonts w:cs="Mitra" w:hint="cs"/>
          <w:b/>
          <w:bCs/>
          <w:sz w:val="23"/>
          <w:szCs w:val="23"/>
          <w:rtl/>
        </w:rPr>
        <w:t>ؤ</w:t>
      </w:r>
      <w:r w:rsidR="00D77749" w:rsidRPr="00BA716A">
        <w:rPr>
          <w:rFonts w:cs="Mitra"/>
          <w:b/>
          <w:bCs/>
          <w:sz w:val="23"/>
          <w:szCs w:val="23"/>
          <w:rtl/>
        </w:rPr>
        <w:t xml:space="preserve">سسات اعتباري </w:t>
      </w:r>
      <w:r>
        <w:rPr>
          <w:rFonts w:cs="Mitra" w:hint="cs"/>
          <w:b/>
          <w:bCs/>
          <w:sz w:val="23"/>
          <w:szCs w:val="23"/>
          <w:rtl/>
        </w:rPr>
        <w:t xml:space="preserve">و هدايت آن‌ها به ايفاي نقش واسطه‌گري وجوه به عنوان کارکرد اصلي </w:t>
      </w:r>
      <w:r w:rsidR="00CB7585">
        <w:rPr>
          <w:rFonts w:cs="Mitra" w:hint="cs"/>
          <w:b/>
          <w:bCs/>
          <w:sz w:val="23"/>
          <w:szCs w:val="23"/>
          <w:rtl/>
        </w:rPr>
        <w:t>آن مؤسسات</w:t>
      </w:r>
      <w:r w:rsidR="00567EB6">
        <w:rPr>
          <w:rFonts w:cs="Mitra" w:hint="cs"/>
          <w:b/>
          <w:bCs/>
          <w:sz w:val="23"/>
          <w:szCs w:val="23"/>
          <w:rtl/>
        </w:rPr>
        <w:t>،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 w:rsidR="00FC61D7" w:rsidRPr="00FC61D7">
        <w:rPr>
          <w:rFonts w:cs="Titr" w:hint="cs"/>
          <w:b/>
          <w:bCs/>
          <w:sz w:val="21"/>
          <w:szCs w:val="21"/>
          <w:rtl/>
        </w:rPr>
        <w:t>«</w:t>
      </w:r>
      <w:r w:rsidR="00C379F5" w:rsidRPr="00FC61D7">
        <w:rPr>
          <w:rFonts w:cs="Titr"/>
          <w:b/>
          <w:bCs/>
          <w:sz w:val="21"/>
          <w:szCs w:val="21"/>
          <w:rtl/>
        </w:rPr>
        <w:t>دستورالعمل</w:t>
      </w:r>
      <w:r w:rsidR="00C379F5" w:rsidRPr="001B45C7">
        <w:rPr>
          <w:rFonts w:cs="Titr"/>
          <w:b/>
          <w:bCs/>
          <w:sz w:val="21"/>
          <w:szCs w:val="21"/>
          <w:rtl/>
        </w:rPr>
        <w:t xml:space="preserve"> </w:t>
      </w:r>
      <w:r w:rsidR="005910E1">
        <w:rPr>
          <w:rFonts w:cs="Titr" w:hint="cs"/>
          <w:b/>
          <w:bCs/>
          <w:sz w:val="21"/>
          <w:szCs w:val="21"/>
          <w:rtl/>
        </w:rPr>
        <w:t xml:space="preserve">سرمايه‌گذاري </w:t>
      </w:r>
      <w:r w:rsidR="001B0801" w:rsidRPr="001B0801">
        <w:rPr>
          <w:rFonts w:cs="Titr"/>
          <w:b/>
          <w:bCs/>
          <w:sz w:val="21"/>
          <w:szCs w:val="21"/>
          <w:rtl/>
        </w:rPr>
        <w:t>در اوراق بهادار</w:t>
      </w:r>
      <w:r w:rsidR="00FC61D7">
        <w:rPr>
          <w:rFonts w:cs="Titr" w:hint="cs"/>
          <w:b/>
          <w:bCs/>
          <w:sz w:val="21"/>
          <w:szCs w:val="21"/>
          <w:rtl/>
        </w:rPr>
        <w:t>»</w:t>
      </w:r>
      <w:r w:rsidR="00C379F5" w:rsidRPr="00FE4457">
        <w:rPr>
          <w:rFonts w:cs="Mitra"/>
          <w:b/>
          <w:bCs/>
          <w:sz w:val="23"/>
          <w:szCs w:val="23"/>
          <w:rtl/>
        </w:rPr>
        <w:t xml:space="preserve"> که از اين پس به اختصار </w:t>
      </w:r>
      <w:r w:rsidR="00C379F5" w:rsidRPr="001B45C7">
        <w:rPr>
          <w:rFonts w:cs="Titr"/>
          <w:b/>
          <w:bCs/>
          <w:sz w:val="21"/>
          <w:szCs w:val="21"/>
          <w:rtl/>
        </w:rPr>
        <w:t>دستورالعمل</w:t>
      </w:r>
      <w:r w:rsidR="00C379F5" w:rsidRPr="00FE4457">
        <w:rPr>
          <w:rFonts w:cs="Mitra"/>
          <w:b/>
          <w:bCs/>
          <w:sz w:val="23"/>
          <w:szCs w:val="23"/>
          <w:rtl/>
        </w:rPr>
        <w:t xml:space="preserve"> ناميده مي</w:t>
      </w:r>
      <w:r w:rsidR="0018507B">
        <w:rPr>
          <w:rFonts w:cs="Mitra" w:hint="cs"/>
          <w:b/>
          <w:bCs/>
          <w:sz w:val="23"/>
          <w:szCs w:val="23"/>
          <w:rtl/>
        </w:rPr>
        <w:t>‌</w:t>
      </w:r>
      <w:r w:rsidR="00567EB6">
        <w:rPr>
          <w:rFonts w:cs="Mitra"/>
          <w:b/>
          <w:bCs/>
          <w:sz w:val="23"/>
          <w:szCs w:val="23"/>
          <w:rtl/>
        </w:rPr>
        <w:t>شود</w:t>
      </w:r>
      <w:r w:rsidR="00567EB6">
        <w:rPr>
          <w:rFonts w:cs="Mitra" w:hint="cs"/>
          <w:b/>
          <w:bCs/>
          <w:sz w:val="23"/>
          <w:szCs w:val="23"/>
          <w:rtl/>
        </w:rPr>
        <w:t xml:space="preserve"> را</w:t>
      </w:r>
      <w:r w:rsidR="00C379F5" w:rsidRPr="00FE4457">
        <w:rPr>
          <w:rFonts w:cs="Mitra"/>
          <w:b/>
          <w:bCs/>
          <w:sz w:val="23"/>
          <w:szCs w:val="23"/>
          <w:rtl/>
        </w:rPr>
        <w:t xml:space="preserve"> به شرح ذيل</w:t>
      </w:r>
      <w:r w:rsidR="00C379F5">
        <w:rPr>
          <w:rFonts w:cs="Mitra"/>
          <w:b/>
          <w:bCs/>
          <w:sz w:val="23"/>
          <w:szCs w:val="23"/>
          <w:rtl/>
        </w:rPr>
        <w:t xml:space="preserve"> تصويب</w:t>
      </w:r>
      <w:r w:rsidR="00C379F5" w:rsidRPr="00FE4457">
        <w:rPr>
          <w:rFonts w:cs="Mitra"/>
          <w:b/>
          <w:bCs/>
          <w:sz w:val="23"/>
          <w:szCs w:val="23"/>
          <w:rtl/>
        </w:rPr>
        <w:t xml:space="preserve"> </w:t>
      </w:r>
      <w:r>
        <w:rPr>
          <w:rFonts w:cs="Mitra" w:hint="cs"/>
          <w:b/>
          <w:bCs/>
          <w:sz w:val="23"/>
          <w:szCs w:val="23"/>
          <w:rtl/>
        </w:rPr>
        <w:t>نمود</w:t>
      </w:r>
      <w:r w:rsidR="00C379F5" w:rsidRPr="00FE4457">
        <w:rPr>
          <w:rFonts w:cs="Mitra"/>
          <w:b/>
          <w:bCs/>
          <w:sz w:val="23"/>
          <w:szCs w:val="23"/>
          <w:rtl/>
        </w:rPr>
        <w:t>.</w:t>
      </w:r>
    </w:p>
    <w:p w:rsidR="00C379F5" w:rsidRPr="00594479" w:rsidRDefault="00C379F5" w:rsidP="00DD166E">
      <w:pPr>
        <w:spacing w:before="240" w:line="360" w:lineRule="auto"/>
        <w:jc w:val="lowKashida"/>
        <w:rPr>
          <w:rFonts w:cs="Titr"/>
          <w:b/>
          <w:bCs/>
          <w:sz w:val="21"/>
          <w:szCs w:val="21"/>
          <w:rtl/>
        </w:rPr>
      </w:pPr>
      <w:r w:rsidRPr="00594479">
        <w:rPr>
          <w:rFonts w:cs="Titr"/>
          <w:b/>
          <w:bCs/>
          <w:sz w:val="21"/>
          <w:szCs w:val="21"/>
          <w:rtl/>
        </w:rPr>
        <w:t xml:space="preserve">فصل </w:t>
      </w:r>
      <w:r w:rsidR="009724D1" w:rsidRPr="00594479">
        <w:rPr>
          <w:rFonts w:cs="Titr"/>
          <w:b/>
          <w:bCs/>
          <w:sz w:val="21"/>
          <w:szCs w:val="21"/>
          <w:rtl/>
        </w:rPr>
        <w:t>ا</w:t>
      </w:r>
      <w:r w:rsidR="00DD166E">
        <w:rPr>
          <w:rFonts w:cs="Titr" w:hint="cs"/>
          <w:b/>
          <w:bCs/>
          <w:sz w:val="21"/>
          <w:szCs w:val="21"/>
          <w:rtl/>
        </w:rPr>
        <w:t>و</w:t>
      </w:r>
      <w:r w:rsidR="009724D1" w:rsidRPr="00594479">
        <w:rPr>
          <w:rFonts w:cs="Titr"/>
          <w:b/>
          <w:bCs/>
          <w:sz w:val="21"/>
          <w:szCs w:val="21"/>
          <w:rtl/>
        </w:rPr>
        <w:t>ل</w:t>
      </w:r>
      <w:r w:rsidRPr="00594479">
        <w:rPr>
          <w:rFonts w:cs="Titr"/>
          <w:b/>
          <w:bCs/>
          <w:sz w:val="21"/>
          <w:szCs w:val="21"/>
          <w:rtl/>
        </w:rPr>
        <w:t>: تعاريف</w:t>
      </w:r>
      <w:r w:rsidR="00A10BA4" w:rsidRPr="00594479">
        <w:rPr>
          <w:rFonts w:cs="Titr" w:hint="cs"/>
          <w:b/>
          <w:bCs/>
          <w:sz w:val="21"/>
          <w:szCs w:val="21"/>
          <w:rtl/>
        </w:rPr>
        <w:t xml:space="preserve"> و کليات</w:t>
      </w:r>
    </w:p>
    <w:p w:rsidR="00C379F5" w:rsidRPr="00FE4457" w:rsidRDefault="00C379F5" w:rsidP="007A5BFD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Titr"/>
          <w:b/>
          <w:bCs/>
          <w:sz w:val="23"/>
          <w:szCs w:val="23"/>
          <w:rtl/>
        </w:rPr>
      </w:pPr>
      <w:r w:rsidRPr="00FE4457">
        <w:rPr>
          <w:rFonts w:cs="Mitra"/>
          <w:b/>
          <w:bCs/>
          <w:sz w:val="23"/>
          <w:szCs w:val="23"/>
          <w:rtl/>
        </w:rPr>
        <w:t>در اين دستورالعمل عناوين ذيل به جاي عبارت</w:t>
      </w:r>
      <w:r w:rsidR="0018507B">
        <w:rPr>
          <w:rFonts w:cs="Mitra" w:hint="cs"/>
          <w:b/>
          <w:bCs/>
          <w:sz w:val="23"/>
          <w:szCs w:val="23"/>
          <w:rtl/>
        </w:rPr>
        <w:t>‌</w:t>
      </w:r>
      <w:r w:rsidRPr="00FE4457">
        <w:rPr>
          <w:rFonts w:cs="Mitra"/>
          <w:b/>
          <w:bCs/>
          <w:sz w:val="23"/>
          <w:szCs w:val="23"/>
          <w:rtl/>
        </w:rPr>
        <w:t>هاي مربوط بکار مي</w:t>
      </w:r>
      <w:r w:rsidR="0018507B">
        <w:rPr>
          <w:rFonts w:cs="Mitra" w:hint="cs"/>
          <w:b/>
          <w:bCs/>
          <w:sz w:val="23"/>
          <w:szCs w:val="23"/>
          <w:rtl/>
        </w:rPr>
        <w:t>‌</w:t>
      </w:r>
      <w:r w:rsidRPr="00FE4457">
        <w:rPr>
          <w:rFonts w:cs="Mitra"/>
          <w:b/>
          <w:bCs/>
          <w:sz w:val="23"/>
          <w:szCs w:val="23"/>
          <w:rtl/>
        </w:rPr>
        <w:t>روند:</w:t>
      </w:r>
    </w:p>
    <w:p w:rsidR="00C379F5" w:rsidRPr="002B7BCB" w:rsidRDefault="00C379F5" w:rsidP="002B7BCB">
      <w:pPr>
        <w:pStyle w:val="ListParagraph"/>
        <w:numPr>
          <w:ilvl w:val="1"/>
          <w:numId w:val="19"/>
        </w:numPr>
        <w:spacing w:line="360" w:lineRule="auto"/>
        <w:jc w:val="lowKashida"/>
        <w:rPr>
          <w:rFonts w:cs="Titr"/>
          <w:b/>
          <w:bCs/>
          <w:sz w:val="23"/>
          <w:szCs w:val="23"/>
        </w:rPr>
      </w:pPr>
      <w:r w:rsidRPr="002B7BCB">
        <w:rPr>
          <w:rFonts w:cs="Titr"/>
          <w:b/>
          <w:bCs/>
          <w:sz w:val="21"/>
          <w:szCs w:val="21"/>
          <w:rtl/>
        </w:rPr>
        <w:t>بانک مرکزي:</w:t>
      </w:r>
      <w:r w:rsidRPr="002B7BCB">
        <w:rPr>
          <w:rFonts w:cs="Mitra"/>
          <w:b/>
          <w:bCs/>
          <w:sz w:val="23"/>
          <w:szCs w:val="23"/>
          <w:rtl/>
        </w:rPr>
        <w:t xml:space="preserve"> بانک مرکزي جمهوري اسلامي ايران؛</w:t>
      </w:r>
    </w:p>
    <w:p w:rsidR="002B7BCB" w:rsidRPr="00DD166E" w:rsidRDefault="002B7BCB" w:rsidP="002B7BCB">
      <w:pPr>
        <w:pStyle w:val="ListParagraph"/>
        <w:numPr>
          <w:ilvl w:val="1"/>
          <w:numId w:val="19"/>
        </w:numPr>
        <w:spacing w:line="360" w:lineRule="auto"/>
        <w:jc w:val="lowKashida"/>
        <w:rPr>
          <w:rFonts w:cs="Titr"/>
          <w:b/>
          <w:bCs/>
          <w:sz w:val="23"/>
          <w:szCs w:val="23"/>
        </w:rPr>
      </w:pPr>
      <w:r w:rsidRPr="001B45C7">
        <w:rPr>
          <w:rFonts w:cs="Titr"/>
          <w:b/>
          <w:bCs/>
          <w:sz w:val="21"/>
          <w:szCs w:val="21"/>
          <w:rtl/>
        </w:rPr>
        <w:t>مؤسسه</w:t>
      </w:r>
      <w:r>
        <w:rPr>
          <w:rFonts w:cs="Titr"/>
          <w:b/>
          <w:bCs/>
          <w:sz w:val="21"/>
          <w:szCs w:val="21"/>
          <w:rtl/>
        </w:rPr>
        <w:t xml:space="preserve"> اعتباري</w:t>
      </w:r>
      <w:r w:rsidRPr="001B45C7">
        <w:rPr>
          <w:rFonts w:cs="Titr"/>
          <w:b/>
          <w:bCs/>
          <w:sz w:val="21"/>
          <w:szCs w:val="21"/>
          <w:rtl/>
        </w:rPr>
        <w:t>:</w:t>
      </w:r>
      <w:r w:rsidRPr="00FE4457">
        <w:rPr>
          <w:rFonts w:cs="Titr"/>
          <w:b/>
          <w:bCs/>
          <w:sz w:val="23"/>
          <w:szCs w:val="23"/>
          <w:rtl/>
        </w:rPr>
        <w:t xml:space="preserve"> </w:t>
      </w:r>
      <w:r w:rsidRPr="00FE4457">
        <w:rPr>
          <w:rFonts w:cs="Mitra"/>
          <w:b/>
          <w:bCs/>
          <w:sz w:val="23"/>
          <w:szCs w:val="23"/>
          <w:rtl/>
        </w:rPr>
        <w:t>بانک يا مؤسسه اعتباري غيربانکي که به موجب قانون و يا با مجوز بانک مرکزي تأسيس شد</w:t>
      </w:r>
      <w:r>
        <w:rPr>
          <w:rFonts w:cs="Mitra"/>
          <w:b/>
          <w:bCs/>
          <w:sz w:val="23"/>
          <w:szCs w:val="23"/>
          <w:rtl/>
        </w:rPr>
        <w:t>ه و تحت نظارت بانک مرکزي قرار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>
        <w:rPr>
          <w:rFonts w:cs="Mitra"/>
          <w:b/>
          <w:bCs/>
          <w:sz w:val="23"/>
          <w:szCs w:val="23"/>
          <w:rtl/>
        </w:rPr>
        <w:t>دارد؛</w:t>
      </w:r>
    </w:p>
    <w:p w:rsidR="00DD166E" w:rsidRPr="00BA716A" w:rsidRDefault="00DD166E" w:rsidP="00B57CAC">
      <w:pPr>
        <w:pStyle w:val="ListParagraph"/>
        <w:numPr>
          <w:ilvl w:val="1"/>
          <w:numId w:val="19"/>
        </w:numPr>
        <w:spacing w:line="360" w:lineRule="auto"/>
        <w:jc w:val="lowKashida"/>
        <w:rPr>
          <w:rFonts w:cs="Titr"/>
          <w:b/>
          <w:bCs/>
          <w:sz w:val="23"/>
          <w:szCs w:val="23"/>
        </w:rPr>
      </w:pPr>
      <w:r w:rsidRPr="006B071C">
        <w:rPr>
          <w:rFonts w:cs="Titr" w:hint="cs"/>
          <w:b/>
          <w:bCs/>
          <w:sz w:val="21"/>
          <w:szCs w:val="21"/>
          <w:rtl/>
        </w:rPr>
        <w:t>فعاليت بانکي:</w:t>
      </w:r>
      <w:r w:rsidRPr="006B071C">
        <w:rPr>
          <w:rFonts w:cs="Titr" w:hint="cs"/>
          <w:b/>
          <w:bCs/>
          <w:sz w:val="23"/>
          <w:szCs w:val="23"/>
          <w:rtl/>
        </w:rPr>
        <w:t xml:space="preserve"> </w:t>
      </w:r>
      <w:r w:rsidRPr="00F0773A">
        <w:rPr>
          <w:rFonts w:cs="Mitra" w:hint="cs"/>
          <w:b/>
          <w:bCs/>
          <w:sz w:val="23"/>
          <w:szCs w:val="23"/>
          <w:rtl/>
        </w:rPr>
        <w:t>تمامي فعاليت‌هايي که به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 w:rsidRPr="00F0773A">
        <w:rPr>
          <w:rFonts w:cs="Mitra" w:hint="cs"/>
          <w:b/>
          <w:bCs/>
          <w:sz w:val="23"/>
          <w:szCs w:val="23"/>
          <w:rtl/>
        </w:rPr>
        <w:t xml:space="preserve">‌منظور پشتيباني و سهولت در </w:t>
      </w:r>
      <w:r>
        <w:rPr>
          <w:rFonts w:cs="Mitra" w:hint="cs"/>
          <w:b/>
          <w:bCs/>
          <w:sz w:val="23"/>
          <w:szCs w:val="23"/>
          <w:rtl/>
        </w:rPr>
        <w:t>انجام عمليات</w:t>
      </w:r>
      <w:r w:rsidRPr="00F0773A">
        <w:rPr>
          <w:rFonts w:cs="Mitra" w:hint="cs"/>
          <w:b/>
          <w:bCs/>
          <w:sz w:val="23"/>
          <w:szCs w:val="23"/>
          <w:rtl/>
        </w:rPr>
        <w:t xml:space="preserve"> بانکي و </w:t>
      </w:r>
      <w:r w:rsidRPr="00F0773A">
        <w:rPr>
          <w:rFonts w:cs="Mitra"/>
          <w:b/>
          <w:bCs/>
          <w:sz w:val="23"/>
          <w:szCs w:val="23"/>
          <w:rtl/>
        </w:rPr>
        <w:t xml:space="preserve">گسترش و تنوع </w:t>
      </w:r>
      <w:r w:rsidRPr="00F0773A">
        <w:rPr>
          <w:rFonts w:cs="Mitra" w:hint="cs"/>
          <w:b/>
          <w:bCs/>
          <w:sz w:val="23"/>
          <w:szCs w:val="23"/>
          <w:rtl/>
        </w:rPr>
        <w:t>آن و همچنين حفظ اسرار حرفه‌اي مؤسسه اعتباري انجام مي‌شود نظير</w:t>
      </w:r>
      <w:r w:rsidRPr="006B071C">
        <w:rPr>
          <w:rFonts w:cs="Mitra"/>
          <w:b/>
          <w:bCs/>
          <w:sz w:val="23"/>
          <w:szCs w:val="23"/>
          <w:rtl/>
        </w:rPr>
        <w:t xml:space="preserve"> </w:t>
      </w:r>
      <w:r w:rsidR="003D2C5F">
        <w:rPr>
          <w:rFonts w:cs="Mitra" w:hint="cs"/>
          <w:b/>
          <w:bCs/>
          <w:sz w:val="23"/>
          <w:szCs w:val="23"/>
          <w:rtl/>
        </w:rPr>
        <w:t>عمليات قرض‌الحسنه،</w:t>
      </w:r>
      <w:r w:rsidR="003D2C5F" w:rsidRPr="00B45FB7">
        <w:rPr>
          <w:rFonts w:cs="Mitra" w:hint="cs"/>
          <w:b/>
          <w:bCs/>
          <w:sz w:val="23"/>
          <w:szCs w:val="23"/>
          <w:rtl/>
        </w:rPr>
        <w:t xml:space="preserve"> </w:t>
      </w:r>
      <w:r w:rsidR="003D2C5F">
        <w:rPr>
          <w:rFonts w:cs="Mitra" w:hint="cs"/>
          <w:b/>
          <w:bCs/>
          <w:sz w:val="23"/>
          <w:szCs w:val="23"/>
          <w:rtl/>
        </w:rPr>
        <w:t xml:space="preserve">عمليات فروش </w:t>
      </w:r>
      <w:r w:rsidR="003D2C5F" w:rsidRPr="00B45FB7">
        <w:rPr>
          <w:rFonts w:cs="Mitra" w:hint="cs"/>
          <w:b/>
          <w:bCs/>
          <w:sz w:val="23"/>
          <w:szCs w:val="23"/>
          <w:rtl/>
        </w:rPr>
        <w:t>اموال</w:t>
      </w:r>
      <w:r w:rsidR="003D2C5F">
        <w:rPr>
          <w:rFonts w:cs="Mitra" w:hint="cs"/>
          <w:b/>
          <w:bCs/>
          <w:sz w:val="23"/>
          <w:szCs w:val="23"/>
          <w:rtl/>
        </w:rPr>
        <w:t xml:space="preserve"> مازاد بانک‌ها،</w:t>
      </w:r>
      <w:r w:rsidR="003D2C5F" w:rsidRPr="00B45FB7">
        <w:rPr>
          <w:rFonts w:cs="Mitra" w:hint="cs"/>
          <w:b/>
          <w:bCs/>
          <w:sz w:val="23"/>
          <w:szCs w:val="23"/>
          <w:rtl/>
        </w:rPr>
        <w:t xml:space="preserve"> </w:t>
      </w:r>
      <w:r w:rsidR="003D2C5F" w:rsidRPr="006B071C">
        <w:rPr>
          <w:rFonts w:cs="Mitra" w:hint="cs"/>
          <w:b/>
          <w:bCs/>
          <w:sz w:val="23"/>
          <w:szCs w:val="23"/>
          <w:rtl/>
        </w:rPr>
        <w:t>اعتبارسنجي</w:t>
      </w:r>
      <w:r w:rsidR="003D2C5F">
        <w:rPr>
          <w:rFonts w:cs="Mitra" w:hint="cs"/>
          <w:b/>
          <w:bCs/>
          <w:sz w:val="23"/>
          <w:szCs w:val="23"/>
          <w:rtl/>
        </w:rPr>
        <w:t>،</w:t>
      </w:r>
      <w:r w:rsidR="003D2C5F" w:rsidRPr="00B45FB7">
        <w:rPr>
          <w:rFonts w:cs="Mitra" w:hint="cs"/>
          <w:b/>
          <w:bCs/>
          <w:sz w:val="23"/>
          <w:szCs w:val="23"/>
          <w:rtl/>
        </w:rPr>
        <w:t xml:space="preserve"> </w:t>
      </w:r>
      <w:r w:rsidR="003D2C5F" w:rsidRPr="006B071C">
        <w:rPr>
          <w:rFonts w:cs="Mitra"/>
          <w:b/>
          <w:bCs/>
          <w:sz w:val="23"/>
          <w:szCs w:val="23"/>
          <w:rtl/>
        </w:rPr>
        <w:t>صدور</w:t>
      </w:r>
      <w:r w:rsidR="00191260">
        <w:rPr>
          <w:rFonts w:cs="Mitra" w:hint="cs"/>
          <w:b/>
          <w:bCs/>
          <w:sz w:val="23"/>
          <w:szCs w:val="23"/>
          <w:rtl/>
        </w:rPr>
        <w:t>، پذيرش و پردازش</w:t>
      </w:r>
      <w:r w:rsidR="003D2C5F" w:rsidRPr="006B071C">
        <w:rPr>
          <w:rFonts w:cs="Mitra" w:hint="cs"/>
          <w:b/>
          <w:bCs/>
          <w:sz w:val="23"/>
          <w:szCs w:val="23"/>
          <w:rtl/>
        </w:rPr>
        <w:t xml:space="preserve"> </w:t>
      </w:r>
      <w:r w:rsidR="003D2C5F" w:rsidRPr="006B071C">
        <w:rPr>
          <w:rFonts w:cs="Mitra"/>
          <w:b/>
          <w:bCs/>
          <w:sz w:val="23"/>
          <w:szCs w:val="23"/>
          <w:rtl/>
        </w:rPr>
        <w:t>انواع کارت</w:t>
      </w:r>
      <w:r w:rsidR="003D2C5F" w:rsidRPr="006B071C">
        <w:rPr>
          <w:rFonts w:cs="Mitra" w:hint="cs"/>
          <w:b/>
          <w:bCs/>
          <w:sz w:val="23"/>
          <w:szCs w:val="23"/>
          <w:rtl/>
        </w:rPr>
        <w:t>‌</w:t>
      </w:r>
      <w:r w:rsidR="003D2C5F" w:rsidRPr="006B071C">
        <w:rPr>
          <w:rFonts w:cs="Mitra"/>
          <w:b/>
          <w:bCs/>
          <w:sz w:val="23"/>
          <w:szCs w:val="23"/>
          <w:rtl/>
        </w:rPr>
        <w:t>هاي الکترونيکي</w:t>
      </w:r>
      <w:r w:rsidR="003D2C5F" w:rsidRPr="006B071C">
        <w:rPr>
          <w:rFonts w:cs="Mitra" w:hint="cs"/>
          <w:b/>
          <w:bCs/>
          <w:sz w:val="23"/>
          <w:szCs w:val="23"/>
          <w:rtl/>
        </w:rPr>
        <w:t xml:space="preserve"> </w:t>
      </w:r>
      <w:r w:rsidR="003D2C5F" w:rsidRPr="006B071C">
        <w:rPr>
          <w:rFonts w:cs="Mitra"/>
          <w:b/>
          <w:bCs/>
          <w:sz w:val="23"/>
          <w:szCs w:val="23"/>
          <w:rtl/>
        </w:rPr>
        <w:t>(کارت</w:t>
      </w:r>
      <w:r w:rsidR="003D2C5F" w:rsidRPr="006B071C">
        <w:rPr>
          <w:rFonts w:cs="Mitra" w:hint="cs"/>
          <w:b/>
          <w:bCs/>
          <w:sz w:val="23"/>
          <w:szCs w:val="23"/>
          <w:rtl/>
        </w:rPr>
        <w:t>‌</w:t>
      </w:r>
      <w:r w:rsidR="003D2C5F" w:rsidRPr="006B071C">
        <w:rPr>
          <w:rFonts w:cs="Mitra"/>
          <w:b/>
          <w:bCs/>
          <w:sz w:val="23"/>
          <w:szCs w:val="23"/>
          <w:rtl/>
        </w:rPr>
        <w:t>هاي خريد،</w:t>
      </w:r>
      <w:r w:rsidR="003D2C5F" w:rsidRPr="006B071C">
        <w:rPr>
          <w:rFonts w:cs="Mitra" w:hint="cs"/>
          <w:b/>
          <w:bCs/>
          <w:sz w:val="23"/>
          <w:szCs w:val="23"/>
          <w:rtl/>
        </w:rPr>
        <w:t xml:space="preserve"> </w:t>
      </w:r>
      <w:r w:rsidR="003D2C5F" w:rsidRPr="006B071C">
        <w:rPr>
          <w:rFonts w:cs="Mitra"/>
          <w:b/>
          <w:bCs/>
          <w:sz w:val="23"/>
          <w:szCs w:val="23"/>
          <w:rtl/>
        </w:rPr>
        <w:t>کارت اعتباري</w:t>
      </w:r>
      <w:r w:rsidR="003D2C5F" w:rsidRPr="00B45FB7">
        <w:rPr>
          <w:rFonts w:cs="Mitra" w:hint="cs"/>
          <w:b/>
          <w:bCs/>
          <w:sz w:val="23"/>
          <w:szCs w:val="23"/>
          <w:rtl/>
        </w:rPr>
        <w:t xml:space="preserve"> </w:t>
      </w:r>
      <w:r w:rsidR="003D2C5F" w:rsidRPr="006B071C">
        <w:rPr>
          <w:rFonts w:cs="Mitra"/>
          <w:b/>
          <w:bCs/>
          <w:sz w:val="23"/>
          <w:szCs w:val="23"/>
          <w:rtl/>
        </w:rPr>
        <w:t xml:space="preserve">کيف پول الکترونيکي و </w:t>
      </w:r>
      <w:r w:rsidR="003D2C5F" w:rsidRPr="006B071C">
        <w:rPr>
          <w:rFonts w:cs="Mitra" w:hint="cs"/>
          <w:b/>
          <w:bCs/>
          <w:sz w:val="23"/>
          <w:szCs w:val="23"/>
          <w:rtl/>
        </w:rPr>
        <w:t>غيره</w:t>
      </w:r>
      <w:r w:rsidR="003D2C5F" w:rsidRPr="006B071C">
        <w:rPr>
          <w:rFonts w:cs="Mitra"/>
          <w:b/>
          <w:bCs/>
          <w:sz w:val="23"/>
          <w:szCs w:val="23"/>
          <w:rtl/>
        </w:rPr>
        <w:t>)</w:t>
      </w:r>
      <w:r w:rsidR="003D2C5F">
        <w:rPr>
          <w:rFonts w:cs="Mitra" w:hint="cs"/>
          <w:b/>
          <w:bCs/>
          <w:sz w:val="23"/>
          <w:szCs w:val="23"/>
          <w:rtl/>
        </w:rPr>
        <w:t xml:space="preserve">، </w:t>
      </w:r>
      <w:r w:rsidRPr="00B45FB7">
        <w:rPr>
          <w:rFonts w:cs="Mitra" w:hint="cs"/>
          <w:b/>
          <w:bCs/>
          <w:sz w:val="23"/>
          <w:szCs w:val="23"/>
          <w:rtl/>
        </w:rPr>
        <w:t>انجام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 w:rsidRPr="003B26EF">
        <w:rPr>
          <w:rFonts w:cs="Mitra" w:hint="cs"/>
          <w:b/>
          <w:bCs/>
          <w:sz w:val="23"/>
          <w:szCs w:val="23"/>
          <w:rtl/>
        </w:rPr>
        <w:t xml:space="preserve">عمليات صرافي، </w:t>
      </w:r>
      <w:r w:rsidRPr="00EC3861">
        <w:rPr>
          <w:rFonts w:cs="Mitra" w:hint="cs"/>
          <w:b/>
          <w:bCs/>
          <w:sz w:val="23"/>
          <w:szCs w:val="23"/>
          <w:rtl/>
        </w:rPr>
        <w:t>عمليات ليزينگ</w:t>
      </w:r>
      <w:r>
        <w:rPr>
          <w:rFonts w:cs="Mitra" w:hint="cs"/>
          <w:b/>
          <w:bCs/>
          <w:sz w:val="23"/>
          <w:szCs w:val="23"/>
          <w:rtl/>
        </w:rPr>
        <w:t xml:space="preserve">، </w:t>
      </w:r>
      <w:r w:rsidRPr="006B071C">
        <w:rPr>
          <w:rFonts w:cs="Mitra"/>
          <w:b/>
          <w:bCs/>
          <w:sz w:val="23"/>
          <w:szCs w:val="23"/>
          <w:rtl/>
        </w:rPr>
        <w:t>فن</w:t>
      </w:r>
      <w:r w:rsidRPr="006B071C">
        <w:rPr>
          <w:rFonts w:cs="Mitra" w:hint="cs"/>
          <w:b/>
          <w:bCs/>
          <w:sz w:val="23"/>
          <w:szCs w:val="23"/>
          <w:rtl/>
        </w:rPr>
        <w:t>‌</w:t>
      </w:r>
      <w:r w:rsidRPr="006B071C">
        <w:rPr>
          <w:rFonts w:cs="Mitra"/>
          <w:b/>
          <w:bCs/>
          <w:sz w:val="23"/>
          <w:szCs w:val="23"/>
          <w:rtl/>
        </w:rPr>
        <w:t>آوري</w:t>
      </w:r>
      <w:r w:rsidRPr="006B071C">
        <w:rPr>
          <w:rFonts w:cs="Mitra" w:hint="cs"/>
          <w:b/>
          <w:bCs/>
          <w:sz w:val="23"/>
          <w:szCs w:val="23"/>
          <w:rtl/>
        </w:rPr>
        <w:t xml:space="preserve"> </w:t>
      </w:r>
      <w:r w:rsidRPr="006B071C">
        <w:rPr>
          <w:rFonts w:cs="Mitra"/>
          <w:b/>
          <w:bCs/>
          <w:sz w:val="23"/>
          <w:szCs w:val="23"/>
          <w:rtl/>
        </w:rPr>
        <w:t>اطلاعات</w:t>
      </w:r>
      <w:r w:rsidRPr="006B071C">
        <w:rPr>
          <w:rFonts w:cs="Mitra" w:hint="cs"/>
          <w:b/>
          <w:bCs/>
          <w:sz w:val="23"/>
          <w:szCs w:val="23"/>
          <w:rtl/>
        </w:rPr>
        <w:t>،</w:t>
      </w:r>
      <w:r w:rsidRPr="006B071C">
        <w:rPr>
          <w:rFonts w:cs="Mitra"/>
          <w:b/>
          <w:bCs/>
          <w:sz w:val="23"/>
          <w:szCs w:val="23"/>
          <w:rtl/>
        </w:rPr>
        <w:t xml:space="preserve"> امور چاپ</w:t>
      </w:r>
      <w:r w:rsidRPr="006B071C">
        <w:rPr>
          <w:rFonts w:cs="Mitra" w:hint="cs"/>
          <w:b/>
          <w:bCs/>
          <w:sz w:val="23"/>
          <w:szCs w:val="23"/>
          <w:rtl/>
        </w:rPr>
        <w:t xml:space="preserve"> </w:t>
      </w:r>
      <w:r w:rsidRPr="00282397">
        <w:rPr>
          <w:rFonts w:cs="Mitra"/>
          <w:b/>
          <w:bCs/>
          <w:sz w:val="23"/>
          <w:szCs w:val="23"/>
          <w:rtl/>
        </w:rPr>
        <w:t>و ساير فعاليت</w:t>
      </w:r>
      <w:r w:rsidRPr="00282397">
        <w:rPr>
          <w:rFonts w:cs="Mitra" w:hint="cs"/>
          <w:b/>
          <w:bCs/>
          <w:sz w:val="23"/>
          <w:szCs w:val="23"/>
          <w:rtl/>
        </w:rPr>
        <w:t>‌</w:t>
      </w:r>
      <w:r w:rsidRPr="00282397">
        <w:rPr>
          <w:rFonts w:cs="Mitra"/>
          <w:b/>
          <w:bCs/>
          <w:sz w:val="23"/>
          <w:szCs w:val="23"/>
          <w:rtl/>
        </w:rPr>
        <w:t xml:space="preserve">هاي </w:t>
      </w:r>
      <w:r w:rsidRPr="00282397">
        <w:rPr>
          <w:rFonts w:cs="Mitra" w:hint="cs"/>
          <w:b/>
          <w:bCs/>
          <w:sz w:val="23"/>
          <w:szCs w:val="23"/>
          <w:rtl/>
        </w:rPr>
        <w:t>مشابه</w:t>
      </w:r>
      <w:r w:rsidRPr="00282397">
        <w:rPr>
          <w:rFonts w:cs="Mitra"/>
          <w:b/>
          <w:bCs/>
          <w:sz w:val="23"/>
          <w:szCs w:val="23"/>
          <w:rtl/>
        </w:rPr>
        <w:t xml:space="preserve"> به تشخيص بانک</w:t>
      </w:r>
      <w:r w:rsidRPr="00282397">
        <w:rPr>
          <w:rFonts w:cs="Mitra" w:hint="cs"/>
          <w:b/>
          <w:bCs/>
          <w:sz w:val="23"/>
          <w:szCs w:val="23"/>
          <w:rtl/>
        </w:rPr>
        <w:t xml:space="preserve"> </w:t>
      </w:r>
      <w:r w:rsidRPr="00282397">
        <w:rPr>
          <w:rFonts w:cs="Mitra"/>
          <w:b/>
          <w:bCs/>
          <w:sz w:val="23"/>
          <w:szCs w:val="23"/>
          <w:rtl/>
        </w:rPr>
        <w:t>مرکزي</w:t>
      </w:r>
      <w:r w:rsidRPr="00282397">
        <w:rPr>
          <w:rFonts w:cs="Mitra" w:hint="cs"/>
          <w:b/>
          <w:bCs/>
          <w:sz w:val="23"/>
          <w:szCs w:val="23"/>
          <w:rtl/>
        </w:rPr>
        <w:t>؛</w:t>
      </w:r>
    </w:p>
    <w:p w:rsidR="006B071C" w:rsidRPr="006B071C" w:rsidRDefault="00950732" w:rsidP="00EC3861">
      <w:pPr>
        <w:pStyle w:val="ListParagraph"/>
        <w:numPr>
          <w:ilvl w:val="1"/>
          <w:numId w:val="19"/>
        </w:numPr>
        <w:spacing w:line="360" w:lineRule="auto"/>
        <w:jc w:val="lowKashida"/>
        <w:rPr>
          <w:rFonts w:cs="Titr"/>
          <w:b/>
          <w:bCs/>
          <w:sz w:val="23"/>
          <w:szCs w:val="23"/>
        </w:rPr>
      </w:pPr>
      <w:r>
        <w:rPr>
          <w:rFonts w:cs="Titr" w:hint="cs"/>
          <w:b/>
          <w:bCs/>
          <w:sz w:val="23"/>
          <w:szCs w:val="23"/>
          <w:rtl/>
        </w:rPr>
        <w:t>شرکت</w:t>
      </w:r>
      <w:r w:rsidR="006B071C" w:rsidRPr="006B071C">
        <w:rPr>
          <w:rFonts w:cs="Titr"/>
          <w:b/>
          <w:bCs/>
          <w:sz w:val="23"/>
          <w:szCs w:val="23"/>
          <w:rtl/>
        </w:rPr>
        <w:t xml:space="preserve"> تابعه: </w:t>
      </w:r>
      <w:r w:rsidR="006B071C" w:rsidRPr="006B071C">
        <w:rPr>
          <w:rFonts w:cs="Mitra"/>
          <w:b/>
          <w:bCs/>
          <w:sz w:val="23"/>
          <w:szCs w:val="23"/>
          <w:rtl/>
        </w:rPr>
        <w:t xml:space="preserve">شخص حقوقي که بيش از ٥٠ درصد سهام </w:t>
      </w:r>
      <w:r w:rsidR="00AF757D">
        <w:rPr>
          <w:rFonts w:cs="Mitra" w:hint="cs"/>
          <w:b/>
          <w:bCs/>
          <w:sz w:val="23"/>
          <w:szCs w:val="23"/>
          <w:rtl/>
        </w:rPr>
        <w:t xml:space="preserve">آن </w:t>
      </w:r>
      <w:r w:rsidR="00F45914">
        <w:rPr>
          <w:rFonts w:cs="Mitra" w:hint="cs"/>
          <w:b/>
          <w:bCs/>
          <w:sz w:val="23"/>
          <w:szCs w:val="23"/>
          <w:rtl/>
        </w:rPr>
        <w:t>به طور مستقيم و يا غيرمستقيم</w:t>
      </w:r>
      <w:r w:rsidR="008972A1" w:rsidRPr="00EC3861">
        <w:rPr>
          <w:rFonts w:cs="Mitra" w:hint="cs"/>
          <w:b/>
          <w:bCs/>
          <w:sz w:val="23"/>
          <w:szCs w:val="23"/>
          <w:rtl/>
        </w:rPr>
        <w:t xml:space="preserve"> تا دو سطح</w:t>
      </w:r>
      <w:r w:rsidR="008972A1">
        <w:rPr>
          <w:rFonts w:cs="Mitra" w:hint="cs"/>
          <w:b/>
          <w:bCs/>
          <w:sz w:val="23"/>
          <w:szCs w:val="23"/>
          <w:rtl/>
        </w:rPr>
        <w:t xml:space="preserve"> </w:t>
      </w:r>
      <w:r w:rsidR="006B071C" w:rsidRPr="006B071C">
        <w:rPr>
          <w:rFonts w:cs="Mitra"/>
          <w:b/>
          <w:bCs/>
          <w:sz w:val="23"/>
          <w:szCs w:val="23"/>
          <w:rtl/>
        </w:rPr>
        <w:t>متعلق به مؤسسه اعتباري است</w:t>
      </w:r>
      <w:r w:rsidR="00F45914">
        <w:rPr>
          <w:rFonts w:cs="Mitra" w:hint="cs"/>
          <w:b/>
          <w:bCs/>
          <w:sz w:val="23"/>
          <w:szCs w:val="23"/>
          <w:rtl/>
        </w:rPr>
        <w:t xml:space="preserve"> يا اکثريت اعضاي هيأت مديره آن را مؤسسه اعتباري تعيين </w:t>
      </w:r>
      <w:r w:rsidR="00403589">
        <w:rPr>
          <w:rFonts w:cs="Mitra" w:hint="cs"/>
          <w:b/>
          <w:bCs/>
          <w:sz w:val="23"/>
          <w:szCs w:val="23"/>
          <w:rtl/>
        </w:rPr>
        <w:t>مي‌</w:t>
      </w:r>
      <w:r w:rsidR="00F45914">
        <w:rPr>
          <w:rFonts w:cs="Mitra" w:hint="cs"/>
          <w:b/>
          <w:bCs/>
          <w:sz w:val="23"/>
          <w:szCs w:val="23"/>
          <w:rtl/>
        </w:rPr>
        <w:t>نمايد</w:t>
      </w:r>
      <w:r w:rsidR="006B071C">
        <w:rPr>
          <w:rFonts w:cs="Mitra" w:hint="cs"/>
          <w:b/>
          <w:bCs/>
          <w:sz w:val="23"/>
          <w:szCs w:val="23"/>
          <w:rtl/>
        </w:rPr>
        <w:t>؛</w:t>
      </w:r>
    </w:p>
    <w:p w:rsidR="002B7BCB" w:rsidRPr="00594479" w:rsidRDefault="002B7BCB" w:rsidP="00AA47F1">
      <w:pPr>
        <w:pStyle w:val="ListParagraph"/>
        <w:numPr>
          <w:ilvl w:val="1"/>
          <w:numId w:val="19"/>
        </w:numPr>
        <w:spacing w:line="360" w:lineRule="auto"/>
        <w:jc w:val="lowKashida"/>
        <w:rPr>
          <w:rFonts w:cs="Titr"/>
          <w:b/>
          <w:bCs/>
          <w:sz w:val="23"/>
          <w:szCs w:val="23"/>
        </w:rPr>
      </w:pPr>
      <w:r w:rsidRPr="001459B6">
        <w:rPr>
          <w:rFonts w:cs="Titr"/>
          <w:b/>
          <w:bCs/>
          <w:sz w:val="21"/>
          <w:szCs w:val="21"/>
          <w:rtl/>
        </w:rPr>
        <w:lastRenderedPageBreak/>
        <w:t>م</w:t>
      </w:r>
      <w:r w:rsidRPr="001459B6">
        <w:rPr>
          <w:rFonts w:cs="Titr" w:hint="cs"/>
          <w:b/>
          <w:bCs/>
          <w:sz w:val="21"/>
          <w:szCs w:val="21"/>
          <w:rtl/>
        </w:rPr>
        <w:t>ؤ</w:t>
      </w:r>
      <w:r w:rsidRPr="001459B6">
        <w:rPr>
          <w:rFonts w:cs="Titr"/>
          <w:b/>
          <w:bCs/>
          <w:sz w:val="21"/>
          <w:szCs w:val="21"/>
          <w:rtl/>
        </w:rPr>
        <w:t>سسه اعتباري خارج</w:t>
      </w:r>
      <w:r w:rsidR="00FD4A78">
        <w:rPr>
          <w:rFonts w:cs="Titr" w:hint="cs"/>
          <w:b/>
          <w:bCs/>
          <w:sz w:val="21"/>
          <w:szCs w:val="21"/>
          <w:rtl/>
        </w:rPr>
        <w:t>ي</w:t>
      </w:r>
      <w:r w:rsidRPr="001459B6">
        <w:rPr>
          <w:rFonts w:cs="Titr"/>
          <w:b/>
          <w:bCs/>
          <w:sz w:val="21"/>
          <w:szCs w:val="21"/>
          <w:rtl/>
        </w:rPr>
        <w:t xml:space="preserve">: </w:t>
      </w:r>
      <w:r w:rsidR="00AA47F1" w:rsidRPr="00AA47F1">
        <w:rPr>
          <w:rFonts w:cs="Mitra"/>
          <w:b/>
          <w:bCs/>
          <w:sz w:val="23"/>
          <w:szCs w:val="23"/>
          <w:rtl/>
        </w:rPr>
        <w:t>بانک يا مؤسسه اعتباري غيربانکي که در خارج از ايران تأسيس شده و</w:t>
      </w:r>
      <w:r w:rsidR="00AA47F1" w:rsidRPr="00AA47F1">
        <w:rPr>
          <w:rFonts w:cs="Mitra" w:hint="cs"/>
          <w:b/>
          <w:bCs/>
          <w:sz w:val="23"/>
          <w:szCs w:val="23"/>
          <w:rtl/>
        </w:rPr>
        <w:t xml:space="preserve"> </w:t>
      </w:r>
      <w:r w:rsidR="00AA47F1" w:rsidRPr="00AA47F1">
        <w:rPr>
          <w:rFonts w:cs="Mitra"/>
          <w:b/>
          <w:bCs/>
          <w:sz w:val="23"/>
          <w:szCs w:val="23"/>
          <w:rtl/>
        </w:rPr>
        <w:t>تحت نظارت مرجع نظارت بانکي کشور متبوع خويش به عمليات بانکي اشتغال دارد</w:t>
      </w:r>
      <w:r w:rsidRPr="001459B6">
        <w:rPr>
          <w:rFonts w:cs="Mitra" w:hint="cs"/>
          <w:b/>
          <w:bCs/>
          <w:sz w:val="23"/>
          <w:szCs w:val="23"/>
          <w:rtl/>
        </w:rPr>
        <w:t>؛</w:t>
      </w:r>
    </w:p>
    <w:p w:rsidR="00D471BC" w:rsidRPr="00952543" w:rsidRDefault="00D471BC" w:rsidP="00F30150">
      <w:pPr>
        <w:pStyle w:val="ListParagraph"/>
        <w:numPr>
          <w:ilvl w:val="1"/>
          <w:numId w:val="19"/>
        </w:numPr>
        <w:spacing w:line="360" w:lineRule="auto"/>
        <w:jc w:val="lowKashida"/>
        <w:rPr>
          <w:rFonts w:cs="Titr"/>
          <w:b/>
          <w:bCs/>
          <w:sz w:val="23"/>
          <w:szCs w:val="23"/>
        </w:rPr>
      </w:pPr>
      <w:r w:rsidRPr="00952543">
        <w:rPr>
          <w:rFonts w:cs="Titr"/>
          <w:b/>
          <w:bCs/>
          <w:sz w:val="21"/>
          <w:szCs w:val="21"/>
          <w:rtl/>
        </w:rPr>
        <w:t>اوراق بهادار</w:t>
      </w:r>
      <w:r w:rsidR="000513AE">
        <w:rPr>
          <w:rStyle w:val="FootnoteReference"/>
          <w:rFonts w:cs="Titr"/>
          <w:b/>
          <w:bCs/>
          <w:sz w:val="21"/>
          <w:szCs w:val="21"/>
          <w:rtl/>
        </w:rPr>
        <w:footnoteReference w:id="1"/>
      </w:r>
      <w:r w:rsidRPr="00952543">
        <w:rPr>
          <w:rFonts w:cs="Titr"/>
          <w:b/>
          <w:bCs/>
          <w:sz w:val="21"/>
          <w:szCs w:val="21"/>
          <w:rtl/>
        </w:rPr>
        <w:t xml:space="preserve">: </w:t>
      </w:r>
      <w:r w:rsidR="00F30150" w:rsidRPr="00F30150">
        <w:rPr>
          <w:rFonts w:cs="Mitra"/>
          <w:b/>
          <w:bCs/>
          <w:sz w:val="23"/>
          <w:szCs w:val="23"/>
          <w:rtl/>
        </w:rPr>
        <w:t>سهام، اوراق مشارکت، اسناد خزانه اسلامي، صکوک، گواهي سپرده و ساير موارد مشابه به تشخيص بانک مرکزي که متضمن حقوق مالي قابل معامله براي دارنده آن باشد</w:t>
      </w:r>
      <w:r w:rsidR="000107B6">
        <w:rPr>
          <w:rFonts w:cs="Mitra" w:hint="cs"/>
          <w:b/>
          <w:bCs/>
          <w:sz w:val="23"/>
          <w:szCs w:val="23"/>
          <w:rtl/>
        </w:rPr>
        <w:t>؛</w:t>
      </w:r>
    </w:p>
    <w:p w:rsidR="00E074DA" w:rsidRPr="00E074DA" w:rsidRDefault="002B7BCB" w:rsidP="00E074DA">
      <w:pPr>
        <w:pStyle w:val="ListParagraph"/>
        <w:numPr>
          <w:ilvl w:val="1"/>
          <w:numId w:val="19"/>
        </w:numPr>
        <w:spacing w:line="360" w:lineRule="auto"/>
        <w:jc w:val="lowKashida"/>
        <w:rPr>
          <w:rFonts w:cs="Titr"/>
          <w:b/>
          <w:bCs/>
          <w:sz w:val="23"/>
          <w:szCs w:val="23"/>
        </w:rPr>
      </w:pPr>
      <w:r>
        <w:rPr>
          <w:rFonts w:cs="Titr" w:hint="cs"/>
          <w:b/>
          <w:bCs/>
          <w:sz w:val="21"/>
          <w:szCs w:val="21"/>
          <w:rtl/>
        </w:rPr>
        <w:t>سرمايه‌گذاري</w:t>
      </w:r>
      <w:r w:rsidRPr="00B126F9">
        <w:rPr>
          <w:rFonts w:cs="Titr"/>
          <w:b/>
          <w:bCs/>
          <w:sz w:val="21"/>
          <w:szCs w:val="21"/>
          <w:rtl/>
        </w:rPr>
        <w:t>:</w:t>
      </w:r>
      <w:r w:rsidRPr="001A2522">
        <w:rPr>
          <w:rFonts w:cs="Mitra"/>
          <w:b/>
          <w:bCs/>
          <w:sz w:val="23"/>
          <w:szCs w:val="23"/>
          <w:rtl/>
        </w:rPr>
        <w:t xml:space="preserve"> </w:t>
      </w:r>
      <w:r w:rsidR="00E074DA">
        <w:rPr>
          <w:rFonts w:cs="Mitra" w:hint="cs"/>
          <w:b/>
          <w:bCs/>
          <w:sz w:val="23"/>
          <w:szCs w:val="23"/>
          <w:rtl/>
        </w:rPr>
        <w:t>عبارت است از:</w:t>
      </w:r>
    </w:p>
    <w:p w:rsidR="00E074DA" w:rsidRPr="00153D41" w:rsidRDefault="002B7BCB" w:rsidP="00980D18">
      <w:pPr>
        <w:pStyle w:val="ListParagraph"/>
        <w:numPr>
          <w:ilvl w:val="2"/>
          <w:numId w:val="19"/>
        </w:numPr>
        <w:tabs>
          <w:tab w:val="left" w:pos="2125"/>
        </w:tabs>
        <w:spacing w:line="360" w:lineRule="auto"/>
        <w:ind w:left="2408" w:hanging="990"/>
        <w:jc w:val="lowKashida"/>
        <w:rPr>
          <w:rFonts w:cs="Titr"/>
          <w:b/>
          <w:bCs/>
          <w:sz w:val="23"/>
          <w:szCs w:val="23"/>
        </w:rPr>
      </w:pPr>
      <w:r w:rsidRPr="00C31A6D">
        <w:rPr>
          <w:rFonts w:cs="Mitra"/>
          <w:b/>
          <w:bCs/>
          <w:sz w:val="23"/>
          <w:szCs w:val="23"/>
          <w:rtl/>
        </w:rPr>
        <w:t xml:space="preserve">مشارکت </w:t>
      </w:r>
      <w:r w:rsidR="00337010">
        <w:rPr>
          <w:rFonts w:cs="Mitra" w:hint="cs"/>
          <w:b/>
          <w:bCs/>
          <w:sz w:val="23"/>
          <w:szCs w:val="23"/>
          <w:rtl/>
        </w:rPr>
        <w:t xml:space="preserve">حقوقي </w:t>
      </w:r>
      <w:r w:rsidRPr="00C31A6D">
        <w:rPr>
          <w:rFonts w:cs="Mitra"/>
          <w:b/>
          <w:bCs/>
          <w:sz w:val="23"/>
          <w:szCs w:val="23"/>
          <w:rtl/>
        </w:rPr>
        <w:t>مؤسسه اعتباري در تأسيس</w:t>
      </w:r>
      <w:r w:rsidR="00153D41">
        <w:rPr>
          <w:rFonts w:cs="Mitra" w:hint="cs"/>
          <w:b/>
          <w:bCs/>
          <w:sz w:val="23"/>
          <w:szCs w:val="23"/>
          <w:rtl/>
        </w:rPr>
        <w:t xml:space="preserve"> شرکت‌هاي جديد</w:t>
      </w:r>
      <w:r w:rsidRPr="00C31A6D">
        <w:rPr>
          <w:rFonts w:cs="Mitra"/>
          <w:b/>
          <w:bCs/>
          <w:sz w:val="23"/>
          <w:szCs w:val="23"/>
          <w:rtl/>
        </w:rPr>
        <w:t xml:space="preserve"> و خريد سهام شرکت</w:t>
      </w:r>
      <w:r>
        <w:rPr>
          <w:rFonts w:cs="Mitra" w:hint="cs"/>
          <w:b/>
          <w:bCs/>
          <w:sz w:val="23"/>
          <w:szCs w:val="23"/>
          <w:rtl/>
        </w:rPr>
        <w:t>‌</w:t>
      </w:r>
      <w:r w:rsidR="003D059C">
        <w:rPr>
          <w:rFonts w:cs="Mitra"/>
          <w:b/>
          <w:bCs/>
          <w:sz w:val="23"/>
          <w:szCs w:val="23"/>
          <w:rtl/>
        </w:rPr>
        <w:t>ها</w:t>
      </w:r>
      <w:r w:rsidR="00153D41">
        <w:rPr>
          <w:rFonts w:cs="Mitra" w:hint="cs"/>
          <w:b/>
          <w:bCs/>
          <w:sz w:val="23"/>
          <w:szCs w:val="23"/>
          <w:rtl/>
        </w:rPr>
        <w:t>ي موجود</w:t>
      </w:r>
      <w:r w:rsidR="00E074DA">
        <w:rPr>
          <w:rFonts w:cs="Mitra" w:hint="cs"/>
          <w:b/>
          <w:bCs/>
          <w:sz w:val="23"/>
          <w:szCs w:val="23"/>
          <w:rtl/>
        </w:rPr>
        <w:t>؛</w:t>
      </w:r>
    </w:p>
    <w:p w:rsidR="002B7BCB" w:rsidRPr="00337010" w:rsidRDefault="00153D41" w:rsidP="009C075A">
      <w:pPr>
        <w:pStyle w:val="ListParagraph"/>
        <w:numPr>
          <w:ilvl w:val="2"/>
          <w:numId w:val="19"/>
        </w:numPr>
        <w:tabs>
          <w:tab w:val="left" w:pos="2125"/>
        </w:tabs>
        <w:spacing w:line="360" w:lineRule="auto"/>
        <w:ind w:left="2408" w:hanging="990"/>
        <w:jc w:val="lowKashida"/>
        <w:rPr>
          <w:rFonts w:cs="Titr"/>
          <w:b/>
          <w:bCs/>
          <w:sz w:val="23"/>
          <w:szCs w:val="23"/>
        </w:rPr>
      </w:pPr>
      <w:r>
        <w:rPr>
          <w:rFonts w:cs="Mitra" w:hint="cs"/>
          <w:b/>
          <w:bCs/>
          <w:sz w:val="23"/>
          <w:szCs w:val="23"/>
          <w:rtl/>
        </w:rPr>
        <w:t>تحصيل</w:t>
      </w:r>
      <w:r w:rsidR="002B7BCB" w:rsidRPr="00C31A6D">
        <w:rPr>
          <w:rFonts w:cs="Mitra"/>
          <w:b/>
          <w:bCs/>
          <w:sz w:val="23"/>
          <w:szCs w:val="23"/>
          <w:rtl/>
        </w:rPr>
        <w:t xml:space="preserve"> </w:t>
      </w:r>
      <w:r w:rsidR="00A1320A">
        <w:rPr>
          <w:rFonts w:cs="Mitra" w:hint="cs"/>
          <w:b/>
          <w:bCs/>
          <w:sz w:val="23"/>
          <w:szCs w:val="23"/>
          <w:rtl/>
        </w:rPr>
        <w:t xml:space="preserve">ساير </w:t>
      </w:r>
      <w:r w:rsidR="002B7BCB" w:rsidRPr="00C31A6D">
        <w:rPr>
          <w:rFonts w:cs="Mitra"/>
          <w:b/>
          <w:bCs/>
          <w:sz w:val="23"/>
          <w:szCs w:val="23"/>
          <w:rtl/>
        </w:rPr>
        <w:t>اوراق</w:t>
      </w:r>
      <w:r w:rsidR="002B7BCB">
        <w:rPr>
          <w:rFonts w:cs="Mitra" w:hint="cs"/>
          <w:b/>
          <w:bCs/>
          <w:sz w:val="23"/>
          <w:szCs w:val="23"/>
          <w:rtl/>
        </w:rPr>
        <w:t xml:space="preserve"> </w:t>
      </w:r>
      <w:r w:rsidR="002B7BCB" w:rsidRPr="00C31A6D">
        <w:rPr>
          <w:rFonts w:cs="Mitra"/>
          <w:b/>
          <w:bCs/>
          <w:sz w:val="23"/>
          <w:szCs w:val="23"/>
          <w:rtl/>
        </w:rPr>
        <w:t xml:space="preserve">بهادار </w:t>
      </w:r>
      <w:r w:rsidR="002B7BCB">
        <w:rPr>
          <w:rFonts w:cs="Mitra"/>
          <w:b/>
          <w:bCs/>
          <w:sz w:val="23"/>
          <w:szCs w:val="23"/>
          <w:rtl/>
        </w:rPr>
        <w:t>(ارزي و ريالي)</w:t>
      </w:r>
      <w:r w:rsidR="009C075A">
        <w:rPr>
          <w:rFonts w:cs="Mitra" w:hint="cs"/>
          <w:b/>
          <w:bCs/>
          <w:sz w:val="23"/>
          <w:szCs w:val="23"/>
          <w:rtl/>
        </w:rPr>
        <w:t xml:space="preserve"> توسط مؤسسه اعتباري</w:t>
      </w:r>
      <w:r w:rsidR="002B7BCB" w:rsidRPr="00FE4457">
        <w:rPr>
          <w:rFonts w:cs="Mitra"/>
          <w:b/>
          <w:bCs/>
          <w:sz w:val="23"/>
          <w:szCs w:val="23"/>
          <w:rtl/>
        </w:rPr>
        <w:t>؛</w:t>
      </w:r>
    </w:p>
    <w:p w:rsidR="002B7BCB" w:rsidRPr="00F76D13" w:rsidRDefault="002B7BCB" w:rsidP="00567EB6">
      <w:pPr>
        <w:pStyle w:val="ListParagraph"/>
        <w:numPr>
          <w:ilvl w:val="1"/>
          <w:numId w:val="19"/>
        </w:numPr>
        <w:spacing w:line="360" w:lineRule="auto"/>
        <w:jc w:val="lowKashida"/>
        <w:rPr>
          <w:rFonts w:cs="Titr"/>
          <w:b/>
          <w:bCs/>
          <w:sz w:val="23"/>
          <w:szCs w:val="23"/>
        </w:rPr>
      </w:pPr>
      <w:r>
        <w:rPr>
          <w:rFonts w:cs="Titr" w:hint="cs"/>
          <w:b/>
          <w:bCs/>
          <w:sz w:val="21"/>
          <w:szCs w:val="21"/>
          <w:rtl/>
        </w:rPr>
        <w:t>سرمايه پايه</w:t>
      </w:r>
      <w:r w:rsidRPr="001B45C7">
        <w:rPr>
          <w:rFonts w:cs="Titr"/>
          <w:b/>
          <w:bCs/>
          <w:sz w:val="21"/>
          <w:szCs w:val="21"/>
          <w:rtl/>
        </w:rPr>
        <w:t>:</w:t>
      </w:r>
      <w:r w:rsidRPr="00FE4457">
        <w:rPr>
          <w:rFonts w:cs="Mitra"/>
          <w:b/>
          <w:bCs/>
          <w:sz w:val="23"/>
          <w:szCs w:val="23"/>
          <w:rtl/>
        </w:rPr>
        <w:t xml:space="preserve"> </w:t>
      </w:r>
      <w:r w:rsidRPr="006A24E2">
        <w:rPr>
          <w:rFonts w:cs="Mitra"/>
          <w:b/>
          <w:bCs/>
          <w:sz w:val="23"/>
          <w:szCs w:val="23"/>
          <w:rtl/>
        </w:rPr>
        <w:t>موضوع مصوبه شماره يکهزار و سيزدهمين جلسه مورخ</w:t>
      </w:r>
      <w:r>
        <w:rPr>
          <w:rFonts w:cs="Mitra" w:hint="cs"/>
          <w:b/>
          <w:bCs/>
          <w:sz w:val="23"/>
          <w:szCs w:val="23"/>
          <w:rtl/>
        </w:rPr>
        <w:t xml:space="preserve"> 27/10/1382 </w:t>
      </w:r>
      <w:r w:rsidRPr="006A24E2">
        <w:rPr>
          <w:rFonts w:cs="Mitra"/>
          <w:b/>
          <w:bCs/>
          <w:sz w:val="23"/>
          <w:szCs w:val="23"/>
          <w:rtl/>
        </w:rPr>
        <w:t>شوراي پول و اعتبار و اصلاحات بعدي آن</w:t>
      </w:r>
      <w:r w:rsidR="00567EB6">
        <w:rPr>
          <w:rFonts w:cs="Mitra" w:hint="cs"/>
          <w:b/>
          <w:bCs/>
          <w:sz w:val="23"/>
          <w:szCs w:val="23"/>
          <w:rtl/>
        </w:rPr>
        <w:t>.</w:t>
      </w:r>
    </w:p>
    <w:p w:rsidR="00130181" w:rsidRDefault="00130181" w:rsidP="00746A58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>
        <w:rPr>
          <w:rFonts w:cs="Mitra" w:hint="cs"/>
          <w:b/>
          <w:bCs/>
          <w:sz w:val="23"/>
          <w:szCs w:val="23"/>
          <w:rtl/>
        </w:rPr>
        <w:t>مؤسسه اعتباري و شرکت</w:t>
      </w:r>
      <w:r w:rsidR="00153D41">
        <w:rPr>
          <w:rFonts w:cs="Mitra" w:hint="cs"/>
          <w:b/>
          <w:bCs/>
          <w:sz w:val="23"/>
          <w:szCs w:val="23"/>
          <w:rtl/>
        </w:rPr>
        <w:t>‌هاي</w:t>
      </w:r>
      <w:r>
        <w:rPr>
          <w:rFonts w:cs="Mitra" w:hint="cs"/>
          <w:b/>
          <w:bCs/>
          <w:sz w:val="23"/>
          <w:szCs w:val="23"/>
          <w:rtl/>
        </w:rPr>
        <w:t xml:space="preserve">‌ تابعه آن </w:t>
      </w:r>
      <w:r w:rsidR="00153D41">
        <w:rPr>
          <w:rFonts w:cs="Mitra" w:hint="cs"/>
          <w:b/>
          <w:bCs/>
          <w:sz w:val="23"/>
          <w:szCs w:val="23"/>
          <w:rtl/>
        </w:rPr>
        <w:t xml:space="preserve">در چارچوب مفاد اين دستورالعمل، </w:t>
      </w:r>
      <w:r>
        <w:rPr>
          <w:rFonts w:cs="Mitra" w:hint="cs"/>
          <w:b/>
          <w:bCs/>
          <w:sz w:val="23"/>
          <w:szCs w:val="23"/>
          <w:rtl/>
        </w:rPr>
        <w:t>مجاز به</w:t>
      </w:r>
      <w:r w:rsidR="00153D41">
        <w:rPr>
          <w:rFonts w:cs="Mitra" w:hint="cs"/>
          <w:b/>
          <w:bCs/>
          <w:sz w:val="23"/>
          <w:szCs w:val="23"/>
          <w:rtl/>
        </w:rPr>
        <w:t xml:space="preserve"> </w:t>
      </w:r>
      <w:r>
        <w:rPr>
          <w:rFonts w:cs="Mitra" w:hint="cs"/>
          <w:b/>
          <w:bCs/>
          <w:sz w:val="23"/>
          <w:szCs w:val="23"/>
          <w:rtl/>
        </w:rPr>
        <w:t xml:space="preserve">مشارکت حقوقي </w:t>
      </w:r>
      <w:r w:rsidR="00153D41">
        <w:rPr>
          <w:rFonts w:cs="Mitra" w:hint="cs"/>
          <w:b/>
          <w:bCs/>
          <w:sz w:val="23"/>
          <w:szCs w:val="23"/>
          <w:rtl/>
        </w:rPr>
        <w:t xml:space="preserve">در </w:t>
      </w:r>
      <w:r w:rsidR="00153D41" w:rsidRPr="00C31A6D">
        <w:rPr>
          <w:rFonts w:cs="Mitra"/>
          <w:b/>
          <w:bCs/>
          <w:sz w:val="23"/>
          <w:szCs w:val="23"/>
          <w:rtl/>
        </w:rPr>
        <w:t>تأسيس</w:t>
      </w:r>
      <w:r w:rsidR="00153D41">
        <w:rPr>
          <w:rFonts w:cs="Mitra" w:hint="cs"/>
          <w:b/>
          <w:bCs/>
          <w:sz w:val="23"/>
          <w:szCs w:val="23"/>
          <w:rtl/>
        </w:rPr>
        <w:t xml:space="preserve"> شرکت‌هاي جديد</w:t>
      </w:r>
      <w:r w:rsidR="00153D41" w:rsidRPr="00C31A6D">
        <w:rPr>
          <w:rFonts w:cs="Mitra"/>
          <w:b/>
          <w:bCs/>
          <w:sz w:val="23"/>
          <w:szCs w:val="23"/>
          <w:rtl/>
        </w:rPr>
        <w:t xml:space="preserve"> و خريد سهام شرکت</w:t>
      </w:r>
      <w:r w:rsidR="00153D41">
        <w:rPr>
          <w:rFonts w:cs="Mitra" w:hint="cs"/>
          <w:b/>
          <w:bCs/>
          <w:sz w:val="23"/>
          <w:szCs w:val="23"/>
          <w:rtl/>
        </w:rPr>
        <w:t>‌</w:t>
      </w:r>
      <w:r w:rsidR="00153D41">
        <w:rPr>
          <w:rFonts w:cs="Mitra"/>
          <w:b/>
          <w:bCs/>
          <w:sz w:val="23"/>
          <w:szCs w:val="23"/>
          <w:rtl/>
        </w:rPr>
        <w:t>ها</w:t>
      </w:r>
      <w:r w:rsidR="00153D41">
        <w:rPr>
          <w:rFonts w:cs="Mitra" w:hint="cs"/>
          <w:b/>
          <w:bCs/>
          <w:sz w:val="23"/>
          <w:szCs w:val="23"/>
          <w:rtl/>
        </w:rPr>
        <w:t>ي موجود</w:t>
      </w:r>
      <w:r w:rsidR="00746A58">
        <w:rPr>
          <w:rFonts w:cs="Mitra" w:hint="cs"/>
          <w:b/>
          <w:bCs/>
          <w:sz w:val="23"/>
          <w:szCs w:val="23"/>
          <w:rtl/>
        </w:rPr>
        <w:t>ي</w:t>
      </w:r>
      <w:r>
        <w:rPr>
          <w:rFonts w:cs="Mitra" w:hint="cs"/>
          <w:b/>
          <w:bCs/>
          <w:sz w:val="23"/>
          <w:szCs w:val="23"/>
          <w:rtl/>
        </w:rPr>
        <w:t>‌</w:t>
      </w:r>
      <w:r w:rsidR="00746A58">
        <w:rPr>
          <w:rFonts w:cs="Mitra" w:hint="cs"/>
          <w:b/>
          <w:bCs/>
          <w:sz w:val="23"/>
          <w:szCs w:val="23"/>
          <w:rtl/>
        </w:rPr>
        <w:t xml:space="preserve"> </w:t>
      </w:r>
      <w:r w:rsidR="00153D41">
        <w:rPr>
          <w:rFonts w:cs="Mitra" w:hint="cs"/>
          <w:b/>
          <w:bCs/>
          <w:sz w:val="23"/>
          <w:szCs w:val="23"/>
          <w:rtl/>
        </w:rPr>
        <w:t>هستند که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 w:rsidR="00153D41">
        <w:rPr>
          <w:rFonts w:cs="Mitra" w:hint="cs"/>
          <w:b/>
          <w:bCs/>
          <w:sz w:val="23"/>
          <w:szCs w:val="23"/>
          <w:rtl/>
        </w:rPr>
        <w:t xml:space="preserve">صرفاً </w:t>
      </w:r>
      <w:r>
        <w:rPr>
          <w:rFonts w:cs="Mitra" w:hint="cs"/>
          <w:b/>
          <w:bCs/>
          <w:sz w:val="23"/>
          <w:szCs w:val="23"/>
          <w:rtl/>
        </w:rPr>
        <w:t>فعاليت بانکي انجام مي‌دهند</w:t>
      </w:r>
      <w:r w:rsidR="00153D41">
        <w:rPr>
          <w:rFonts w:cs="Mitra" w:hint="cs"/>
          <w:b/>
          <w:bCs/>
          <w:sz w:val="23"/>
          <w:szCs w:val="23"/>
          <w:rtl/>
        </w:rPr>
        <w:t>.</w:t>
      </w:r>
    </w:p>
    <w:p w:rsidR="00746A58" w:rsidRDefault="00746A58" w:rsidP="006411F9">
      <w:pPr>
        <w:pStyle w:val="ListParagraph"/>
        <w:tabs>
          <w:tab w:val="left" w:pos="849"/>
        </w:tabs>
        <w:spacing w:line="360" w:lineRule="auto"/>
        <w:ind w:left="707"/>
        <w:jc w:val="lowKashida"/>
        <w:rPr>
          <w:rFonts w:cs="Mitra"/>
          <w:b/>
          <w:bCs/>
          <w:sz w:val="23"/>
          <w:szCs w:val="23"/>
          <w:rtl/>
        </w:rPr>
      </w:pPr>
      <w:r w:rsidRPr="00746A58">
        <w:rPr>
          <w:rFonts w:cs="Titr" w:hint="cs"/>
          <w:b/>
          <w:bCs/>
          <w:sz w:val="21"/>
          <w:szCs w:val="21"/>
          <w:rtl/>
        </w:rPr>
        <w:t>تبصره</w:t>
      </w:r>
      <w:r w:rsidR="00C75AB3">
        <w:rPr>
          <w:rFonts w:cs="Titr" w:hint="cs"/>
          <w:b/>
          <w:bCs/>
          <w:sz w:val="21"/>
          <w:szCs w:val="21"/>
          <w:rtl/>
        </w:rPr>
        <w:t xml:space="preserve"> 1</w:t>
      </w:r>
      <w:r w:rsidRPr="00746A58">
        <w:rPr>
          <w:rFonts w:cs="Titr" w:hint="cs"/>
          <w:b/>
          <w:bCs/>
          <w:sz w:val="21"/>
          <w:szCs w:val="21"/>
          <w:rtl/>
        </w:rPr>
        <w:t xml:space="preserve"> ـ</w:t>
      </w:r>
      <w:r>
        <w:rPr>
          <w:rFonts w:cs="Mitra" w:hint="cs"/>
          <w:b/>
          <w:bCs/>
          <w:sz w:val="23"/>
          <w:szCs w:val="23"/>
          <w:rtl/>
        </w:rPr>
        <w:t xml:space="preserve"> تحصيل اوراق بهادار قابل تبديل به سهام توسط مؤسسه اعتباري و شرکت‌هاي‌ تابعه آن</w:t>
      </w:r>
      <w:r w:rsidR="006411F9" w:rsidRPr="006411F9">
        <w:rPr>
          <w:rFonts w:cs="Mitra" w:hint="cs"/>
          <w:b/>
          <w:bCs/>
          <w:sz w:val="23"/>
          <w:szCs w:val="23"/>
          <w:rtl/>
        </w:rPr>
        <w:t xml:space="preserve"> </w:t>
      </w:r>
      <w:r w:rsidR="006411F9">
        <w:rPr>
          <w:rFonts w:cs="Mitra" w:hint="cs"/>
          <w:b/>
          <w:bCs/>
          <w:sz w:val="23"/>
          <w:szCs w:val="23"/>
          <w:rtl/>
        </w:rPr>
        <w:t>نيز</w:t>
      </w:r>
      <w:r w:rsidR="00567EB6">
        <w:rPr>
          <w:rFonts w:cs="Mitra" w:hint="cs"/>
          <w:b/>
          <w:bCs/>
          <w:sz w:val="23"/>
          <w:szCs w:val="23"/>
          <w:rtl/>
        </w:rPr>
        <w:t>،</w:t>
      </w:r>
      <w:r>
        <w:rPr>
          <w:rFonts w:cs="Mitra" w:hint="cs"/>
          <w:b/>
          <w:bCs/>
          <w:sz w:val="23"/>
          <w:szCs w:val="23"/>
          <w:rtl/>
        </w:rPr>
        <w:t xml:space="preserve"> مشمول مفاد اين ماده مي‌گردد. </w:t>
      </w:r>
    </w:p>
    <w:p w:rsidR="00904F83" w:rsidRDefault="00C75AB3" w:rsidP="00904F83">
      <w:pPr>
        <w:pStyle w:val="ListParagraph"/>
        <w:tabs>
          <w:tab w:val="left" w:pos="849"/>
        </w:tabs>
        <w:spacing w:line="360" w:lineRule="auto"/>
        <w:ind w:left="707"/>
        <w:jc w:val="lowKashida"/>
        <w:rPr>
          <w:rFonts w:cs="Titr"/>
          <w:b/>
          <w:bCs/>
          <w:sz w:val="21"/>
          <w:szCs w:val="21"/>
          <w:rtl/>
        </w:rPr>
      </w:pPr>
      <w:r w:rsidRPr="00746A58">
        <w:rPr>
          <w:rFonts w:cs="Titr" w:hint="cs"/>
          <w:b/>
          <w:bCs/>
          <w:sz w:val="21"/>
          <w:szCs w:val="21"/>
          <w:rtl/>
        </w:rPr>
        <w:t>تبصره</w:t>
      </w:r>
      <w:r>
        <w:rPr>
          <w:rFonts w:cs="Titr" w:hint="cs"/>
          <w:b/>
          <w:bCs/>
          <w:sz w:val="21"/>
          <w:szCs w:val="21"/>
          <w:rtl/>
        </w:rPr>
        <w:t xml:space="preserve"> 2</w:t>
      </w:r>
      <w:r w:rsidRPr="00746A58">
        <w:rPr>
          <w:rFonts w:cs="Titr" w:hint="cs"/>
          <w:b/>
          <w:bCs/>
          <w:sz w:val="21"/>
          <w:szCs w:val="21"/>
          <w:rtl/>
        </w:rPr>
        <w:t xml:space="preserve"> ـ</w:t>
      </w:r>
      <w:r>
        <w:rPr>
          <w:rFonts w:cs="B Mitra" w:hint="cs"/>
          <w:bCs/>
          <w:sz w:val="23"/>
          <w:szCs w:val="23"/>
          <w:rtl/>
        </w:rPr>
        <w:t xml:space="preserve"> </w:t>
      </w:r>
      <w:r w:rsidR="00474164" w:rsidRPr="00474164">
        <w:rPr>
          <w:rFonts w:cs="Mitra"/>
          <w:b/>
          <w:bCs/>
          <w:sz w:val="23"/>
          <w:szCs w:val="23"/>
          <w:rtl/>
        </w:rPr>
        <w:t>تملک واحدهاي سرمايه‌گذاري يک صندوق سرمايه‌گذاري «اختصاصي بازارگرداني» و همچنين تملک سهام يک شرکت تأمين سرمايه توسط بانک‌ها و مؤسسات اعتباري غيربانکي در چارچوب قوانين و مقررات موضوعه و با رعايت حدود مقرر اين دستورالعمل و در چارچوب ضوابط اجرايي اين تبصره که توسط هيئت عامل بانک مرکزي تعيين مي‌گردد، خواهد بود.</w:t>
      </w:r>
      <w:r w:rsidRPr="00C75AB3">
        <w:rPr>
          <w:rStyle w:val="FootnoteReference"/>
          <w:rFonts w:cs="Titr"/>
          <w:b/>
          <w:bCs/>
          <w:sz w:val="21"/>
          <w:szCs w:val="21"/>
          <w:rtl/>
        </w:rPr>
        <w:t xml:space="preserve"> </w:t>
      </w:r>
      <w:r>
        <w:rPr>
          <w:rStyle w:val="FootnoteReference"/>
          <w:rFonts w:cs="Titr"/>
          <w:b/>
          <w:bCs/>
          <w:sz w:val="21"/>
          <w:szCs w:val="21"/>
          <w:rtl/>
        </w:rPr>
        <w:footnoteReference w:id="2"/>
      </w:r>
      <w:r w:rsidR="00904F83" w:rsidRPr="00904F83">
        <w:rPr>
          <w:rFonts w:cs="Titr" w:hint="cs"/>
          <w:b/>
          <w:bCs/>
          <w:sz w:val="21"/>
          <w:szCs w:val="21"/>
          <w:rtl/>
        </w:rPr>
        <w:t xml:space="preserve"> </w:t>
      </w:r>
    </w:p>
    <w:p w:rsidR="00904F83" w:rsidRDefault="00904F83" w:rsidP="00904F83">
      <w:pPr>
        <w:pStyle w:val="ListParagraph"/>
        <w:tabs>
          <w:tab w:val="left" w:pos="849"/>
        </w:tabs>
        <w:spacing w:line="360" w:lineRule="auto"/>
        <w:ind w:left="707"/>
        <w:jc w:val="lowKashida"/>
        <w:rPr>
          <w:rFonts w:cs="Titr"/>
          <w:b/>
          <w:bCs/>
          <w:sz w:val="21"/>
          <w:szCs w:val="21"/>
          <w:rtl/>
        </w:rPr>
      </w:pPr>
      <w:r w:rsidRPr="00746A58">
        <w:rPr>
          <w:rFonts w:cs="Titr" w:hint="cs"/>
          <w:b/>
          <w:bCs/>
          <w:sz w:val="21"/>
          <w:szCs w:val="21"/>
          <w:rtl/>
        </w:rPr>
        <w:lastRenderedPageBreak/>
        <w:t>تبصره</w:t>
      </w:r>
      <w:r>
        <w:rPr>
          <w:rFonts w:cs="Titr" w:hint="cs"/>
          <w:b/>
          <w:bCs/>
          <w:sz w:val="21"/>
          <w:szCs w:val="21"/>
          <w:rtl/>
        </w:rPr>
        <w:t xml:space="preserve"> 3</w:t>
      </w:r>
      <w:r w:rsidRPr="00746A58">
        <w:rPr>
          <w:rFonts w:cs="Titr" w:hint="cs"/>
          <w:b/>
          <w:bCs/>
          <w:sz w:val="21"/>
          <w:szCs w:val="21"/>
          <w:rtl/>
        </w:rPr>
        <w:t xml:space="preserve"> ـ</w:t>
      </w:r>
      <w:r>
        <w:rPr>
          <w:rFonts w:cs="B Mitra" w:hint="cs"/>
          <w:bCs/>
          <w:sz w:val="23"/>
          <w:szCs w:val="23"/>
          <w:rtl/>
        </w:rPr>
        <w:t xml:space="preserve"> </w:t>
      </w:r>
      <w:r w:rsidRPr="00904F83">
        <w:rPr>
          <w:rFonts w:cs="Mitra"/>
          <w:b/>
          <w:bCs/>
          <w:sz w:val="23"/>
          <w:szCs w:val="23"/>
          <w:rtl/>
        </w:rPr>
        <w:t>تملک سهام و واحدها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سرما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ه‌گذار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نهادها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مال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توسط بانک‌ها و موسسات اعتبار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غ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ربانک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که به تشخ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ص</w:t>
      </w:r>
      <w:r w:rsidRPr="00904F83">
        <w:rPr>
          <w:rFonts w:cs="Mitra"/>
          <w:b/>
          <w:bCs/>
          <w:sz w:val="23"/>
          <w:szCs w:val="23"/>
          <w:rtl/>
        </w:rPr>
        <w:t xml:space="preserve"> بانک مرکز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در اجرا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تکال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ف</w:t>
      </w:r>
      <w:r w:rsidRPr="00904F83">
        <w:rPr>
          <w:rFonts w:cs="Mitra"/>
          <w:b/>
          <w:bCs/>
          <w:sz w:val="23"/>
          <w:szCs w:val="23"/>
          <w:rtl/>
        </w:rPr>
        <w:t xml:space="preserve"> قانون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،</w:t>
      </w:r>
      <w:r w:rsidRPr="00904F83">
        <w:rPr>
          <w:rFonts w:cs="Mitra"/>
          <w:b/>
          <w:bCs/>
          <w:sz w:val="23"/>
          <w:szCs w:val="23"/>
          <w:rtl/>
        </w:rPr>
        <w:t xml:space="preserve"> واگذار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اموال مازاد، مولدساز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دارا</w:t>
      </w:r>
      <w:r w:rsidR="00A218B0">
        <w:rPr>
          <w:rFonts w:cs="Mitra" w:hint="cs"/>
          <w:b/>
          <w:bCs/>
          <w:sz w:val="23"/>
          <w:szCs w:val="23"/>
          <w:rtl/>
        </w:rPr>
        <w:t>يي</w:t>
      </w:r>
      <w:r w:rsidRPr="00904F83">
        <w:rPr>
          <w:rFonts w:cs="Mitra" w:hint="cs"/>
          <w:b/>
          <w:bCs/>
          <w:sz w:val="23"/>
          <w:szCs w:val="23"/>
          <w:rtl/>
        </w:rPr>
        <w:t>‌</w:t>
      </w:r>
      <w:r w:rsidRPr="00904F83">
        <w:rPr>
          <w:rFonts w:cs="Mitra" w:hint="eastAsia"/>
          <w:b/>
          <w:bCs/>
          <w:sz w:val="23"/>
          <w:szCs w:val="23"/>
          <w:rtl/>
        </w:rPr>
        <w:t>ها</w:t>
      </w:r>
      <w:r w:rsidRPr="00904F83">
        <w:rPr>
          <w:rFonts w:cs="Mitra"/>
          <w:b/>
          <w:bCs/>
          <w:sz w:val="23"/>
          <w:szCs w:val="23"/>
          <w:rtl/>
        </w:rPr>
        <w:t xml:space="preserve"> و تنوع‌بخش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به ابزارها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تجه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ز</w:t>
      </w:r>
      <w:r w:rsidRPr="00904F83">
        <w:rPr>
          <w:rFonts w:cs="Mitra"/>
          <w:b/>
          <w:bCs/>
          <w:sz w:val="23"/>
          <w:szCs w:val="23"/>
          <w:rtl/>
        </w:rPr>
        <w:t xml:space="preserve"> منابع در بازار پول انجام‌ م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cs"/>
          <w:b/>
          <w:bCs/>
          <w:sz w:val="23"/>
          <w:szCs w:val="23"/>
          <w:rtl/>
        </w:rPr>
        <w:t>‌</w:t>
      </w:r>
      <w:r w:rsidRPr="00904F83">
        <w:rPr>
          <w:rFonts w:cs="Mitra" w:hint="eastAsia"/>
          <w:b/>
          <w:bCs/>
          <w:sz w:val="23"/>
          <w:szCs w:val="23"/>
          <w:rtl/>
        </w:rPr>
        <w:t>شود،</w:t>
      </w:r>
      <w:r w:rsidRPr="00904F83">
        <w:rPr>
          <w:rFonts w:cs="Mitra"/>
          <w:b/>
          <w:bCs/>
          <w:sz w:val="23"/>
          <w:szCs w:val="23"/>
          <w:rtl/>
        </w:rPr>
        <w:t xml:space="preserve"> در چارچوب قوان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ن</w:t>
      </w:r>
      <w:r w:rsidRPr="00904F83">
        <w:rPr>
          <w:rFonts w:cs="Mitra"/>
          <w:b/>
          <w:bCs/>
          <w:sz w:val="23"/>
          <w:szCs w:val="23"/>
          <w:rtl/>
        </w:rPr>
        <w:t xml:space="preserve"> و م</w:t>
      </w:r>
      <w:r w:rsidRPr="00904F83">
        <w:rPr>
          <w:rFonts w:cs="Mitra" w:hint="eastAsia"/>
          <w:b/>
          <w:bCs/>
          <w:sz w:val="23"/>
          <w:szCs w:val="23"/>
          <w:rtl/>
        </w:rPr>
        <w:t>قررات</w:t>
      </w:r>
      <w:r w:rsidRPr="00904F83">
        <w:rPr>
          <w:rFonts w:cs="Mitra"/>
          <w:b/>
          <w:bCs/>
          <w:sz w:val="23"/>
          <w:szCs w:val="23"/>
          <w:rtl/>
        </w:rPr>
        <w:t xml:space="preserve"> موضوعه و با رعا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ت</w:t>
      </w:r>
      <w:r w:rsidRPr="00904F83">
        <w:rPr>
          <w:rFonts w:cs="Mitra"/>
          <w:b/>
          <w:bCs/>
          <w:sz w:val="23"/>
          <w:szCs w:val="23"/>
          <w:rtl/>
        </w:rPr>
        <w:t xml:space="preserve"> حدود مقرر در ا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ن</w:t>
      </w:r>
      <w:r w:rsidRPr="00904F83">
        <w:rPr>
          <w:rFonts w:cs="Mitra"/>
          <w:b/>
          <w:bCs/>
          <w:sz w:val="23"/>
          <w:szCs w:val="23"/>
          <w:rtl/>
        </w:rPr>
        <w:t xml:space="preserve"> دستورالعمل و در چارچوب ضوابط اجرا</w:t>
      </w:r>
      <w:r w:rsidR="00A218B0">
        <w:rPr>
          <w:rFonts w:cs="Mitra" w:hint="cs"/>
          <w:b/>
          <w:bCs/>
          <w:sz w:val="23"/>
          <w:szCs w:val="23"/>
          <w:rtl/>
        </w:rPr>
        <w:t>يي</w:t>
      </w:r>
      <w:r w:rsidRPr="00904F83">
        <w:rPr>
          <w:rFonts w:cs="Mitra"/>
          <w:b/>
          <w:bCs/>
          <w:sz w:val="23"/>
          <w:szCs w:val="23"/>
          <w:rtl/>
        </w:rPr>
        <w:t xml:space="preserve"> که توسط ه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eastAsia"/>
          <w:b/>
          <w:bCs/>
          <w:sz w:val="23"/>
          <w:szCs w:val="23"/>
          <w:rtl/>
        </w:rPr>
        <w:t>ئت</w:t>
      </w:r>
      <w:r w:rsidRPr="00904F83">
        <w:rPr>
          <w:rFonts w:cs="Mitra"/>
          <w:b/>
          <w:bCs/>
          <w:sz w:val="23"/>
          <w:szCs w:val="23"/>
          <w:rtl/>
        </w:rPr>
        <w:t xml:space="preserve"> عامل بانک مرکز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/>
          <w:b/>
          <w:bCs/>
          <w:sz w:val="23"/>
          <w:szCs w:val="23"/>
          <w:rtl/>
        </w:rPr>
        <w:t xml:space="preserve"> تع</w:t>
      </w:r>
      <w:r w:rsidR="00A218B0">
        <w:rPr>
          <w:rFonts w:cs="Mitra" w:hint="cs"/>
          <w:b/>
          <w:bCs/>
          <w:sz w:val="23"/>
          <w:szCs w:val="23"/>
          <w:rtl/>
        </w:rPr>
        <w:t>يي</w:t>
      </w:r>
      <w:r w:rsidRPr="00904F83">
        <w:rPr>
          <w:rFonts w:cs="Mitra" w:hint="eastAsia"/>
          <w:b/>
          <w:bCs/>
          <w:sz w:val="23"/>
          <w:szCs w:val="23"/>
          <w:rtl/>
        </w:rPr>
        <w:t>ن‌</w:t>
      </w:r>
      <w:r w:rsidRPr="00904F83">
        <w:rPr>
          <w:rFonts w:cs="Mitra"/>
          <w:b/>
          <w:bCs/>
          <w:sz w:val="23"/>
          <w:szCs w:val="23"/>
          <w:rtl/>
        </w:rPr>
        <w:t xml:space="preserve"> م</w:t>
      </w:r>
      <w:r w:rsidR="00A218B0">
        <w:rPr>
          <w:rFonts w:cs="Mitra" w:hint="cs"/>
          <w:b/>
          <w:bCs/>
          <w:sz w:val="23"/>
          <w:szCs w:val="23"/>
          <w:rtl/>
        </w:rPr>
        <w:t>ي</w:t>
      </w:r>
      <w:r w:rsidRPr="00904F83">
        <w:rPr>
          <w:rFonts w:cs="Mitra" w:hint="cs"/>
          <w:b/>
          <w:bCs/>
          <w:sz w:val="23"/>
          <w:szCs w:val="23"/>
          <w:rtl/>
        </w:rPr>
        <w:t>‌</w:t>
      </w:r>
      <w:r w:rsidRPr="00904F83">
        <w:rPr>
          <w:rFonts w:cs="Mitra" w:hint="eastAsia"/>
          <w:b/>
          <w:bCs/>
          <w:sz w:val="23"/>
          <w:szCs w:val="23"/>
          <w:rtl/>
        </w:rPr>
        <w:t>گردد،</w:t>
      </w:r>
      <w:r w:rsidRPr="00904F83">
        <w:rPr>
          <w:rFonts w:cs="Mitra"/>
          <w:b/>
          <w:bCs/>
          <w:sz w:val="23"/>
          <w:szCs w:val="23"/>
          <w:rtl/>
        </w:rPr>
        <w:t xml:space="preserve"> مجاز خواهد بود</w:t>
      </w:r>
      <w:r w:rsidRPr="00474164">
        <w:rPr>
          <w:rFonts w:cs="Mitra"/>
          <w:b/>
          <w:bCs/>
          <w:sz w:val="23"/>
          <w:szCs w:val="23"/>
          <w:rtl/>
        </w:rPr>
        <w:t>.</w:t>
      </w:r>
      <w:r w:rsidRPr="00C75AB3">
        <w:rPr>
          <w:rStyle w:val="FootnoteReference"/>
          <w:rFonts w:cs="Titr"/>
          <w:b/>
          <w:bCs/>
          <w:sz w:val="21"/>
          <w:szCs w:val="21"/>
          <w:rtl/>
        </w:rPr>
        <w:t xml:space="preserve"> </w:t>
      </w:r>
      <w:r>
        <w:rPr>
          <w:rStyle w:val="FootnoteReference"/>
          <w:rFonts w:cs="Titr"/>
          <w:b/>
          <w:bCs/>
          <w:sz w:val="21"/>
          <w:szCs w:val="21"/>
          <w:rtl/>
        </w:rPr>
        <w:footnoteReference w:id="3"/>
      </w:r>
    </w:p>
    <w:p w:rsidR="00425A9C" w:rsidRDefault="00425A9C" w:rsidP="00425A9C">
      <w:pPr>
        <w:pStyle w:val="ListParagraph"/>
        <w:tabs>
          <w:tab w:val="left" w:pos="849"/>
        </w:tabs>
        <w:spacing w:line="360" w:lineRule="auto"/>
        <w:ind w:left="707"/>
        <w:jc w:val="lowKashida"/>
        <w:rPr>
          <w:rFonts w:cs="Mitra"/>
          <w:b/>
          <w:bCs/>
          <w:sz w:val="23"/>
          <w:szCs w:val="23"/>
          <w:rtl/>
        </w:rPr>
      </w:pPr>
      <w:r w:rsidRPr="00746A58">
        <w:rPr>
          <w:rFonts w:cs="Titr" w:hint="cs"/>
          <w:b/>
          <w:bCs/>
          <w:sz w:val="21"/>
          <w:szCs w:val="21"/>
          <w:rtl/>
        </w:rPr>
        <w:t>تبصره</w:t>
      </w:r>
      <w:r>
        <w:rPr>
          <w:rFonts w:cs="Titr" w:hint="cs"/>
          <w:b/>
          <w:bCs/>
          <w:sz w:val="21"/>
          <w:szCs w:val="21"/>
          <w:rtl/>
        </w:rPr>
        <w:t xml:space="preserve"> </w:t>
      </w:r>
      <w:r>
        <w:rPr>
          <w:rFonts w:cs="Titr" w:hint="cs"/>
          <w:b/>
          <w:bCs/>
          <w:sz w:val="21"/>
          <w:szCs w:val="21"/>
          <w:rtl/>
        </w:rPr>
        <w:t>4</w:t>
      </w:r>
      <w:r w:rsidRPr="00746A58">
        <w:rPr>
          <w:rFonts w:cs="Titr" w:hint="cs"/>
          <w:b/>
          <w:bCs/>
          <w:sz w:val="21"/>
          <w:szCs w:val="21"/>
          <w:rtl/>
        </w:rPr>
        <w:t xml:space="preserve"> ـ</w:t>
      </w:r>
      <w:r>
        <w:rPr>
          <w:rFonts w:cs="B Mitra" w:hint="cs"/>
          <w:bCs/>
          <w:sz w:val="23"/>
          <w:szCs w:val="23"/>
          <w:rtl/>
        </w:rPr>
        <w:t xml:space="preserve"> </w:t>
      </w:r>
      <w:r w:rsidRPr="00425A9C">
        <w:rPr>
          <w:rFonts w:cs="Mitra"/>
          <w:b/>
          <w:bCs/>
          <w:sz w:val="23"/>
          <w:szCs w:val="23"/>
          <w:rtl/>
        </w:rPr>
        <w:t>آن دسته از مؤسسات اعتبار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که با توجه به وضعيت سرمايه خود، رعا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ت</w:t>
      </w:r>
      <w:r w:rsidRPr="00425A9C">
        <w:rPr>
          <w:rFonts w:cs="Mitra"/>
          <w:b/>
          <w:bCs/>
          <w:sz w:val="23"/>
          <w:szCs w:val="23"/>
          <w:rtl/>
        </w:rPr>
        <w:t xml:space="preserve"> حدود مقرر در 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ن</w:t>
      </w:r>
      <w:r w:rsidRPr="00425A9C">
        <w:rPr>
          <w:rFonts w:cs="Mitra"/>
          <w:b/>
          <w:bCs/>
          <w:sz w:val="23"/>
          <w:szCs w:val="23"/>
          <w:rtl/>
        </w:rPr>
        <w:t xml:space="preserve"> دستورالعمل توسط آن‌ها امکان‌پذير نم</w:t>
      </w:r>
      <w:r w:rsidRPr="00425A9C">
        <w:rPr>
          <w:rFonts w:cs="Mitra" w:hint="cs"/>
          <w:b/>
          <w:bCs/>
          <w:sz w:val="23"/>
          <w:szCs w:val="23"/>
          <w:rtl/>
        </w:rPr>
        <w:t>ی‌</w:t>
      </w:r>
      <w:r w:rsidRPr="00425A9C">
        <w:rPr>
          <w:rFonts w:cs="Mitra" w:hint="eastAsia"/>
          <w:b/>
          <w:bCs/>
          <w:sz w:val="23"/>
          <w:szCs w:val="23"/>
          <w:rtl/>
        </w:rPr>
        <w:t>باشد،</w:t>
      </w:r>
      <w:r w:rsidRPr="00425A9C">
        <w:rPr>
          <w:rFonts w:cs="Mitra"/>
          <w:b/>
          <w:bCs/>
          <w:sz w:val="23"/>
          <w:szCs w:val="23"/>
          <w:rtl/>
        </w:rPr>
        <w:t xml:space="preserve"> ل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کن</w:t>
      </w:r>
      <w:r w:rsidRPr="00425A9C">
        <w:rPr>
          <w:rFonts w:cs="Mitra"/>
          <w:b/>
          <w:bCs/>
          <w:sz w:val="23"/>
          <w:szCs w:val="23"/>
          <w:rtl/>
        </w:rPr>
        <w:t xml:space="preserve"> به تشخ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ص</w:t>
      </w:r>
      <w:r w:rsidRPr="00425A9C">
        <w:rPr>
          <w:rFonts w:cs="Mitra"/>
          <w:b/>
          <w:bCs/>
          <w:sz w:val="23"/>
          <w:szCs w:val="23"/>
          <w:rtl/>
        </w:rPr>
        <w:t xml:space="preserve"> بانک مرکز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،</w:t>
      </w:r>
      <w:r w:rsidRPr="00425A9C">
        <w:rPr>
          <w:rFonts w:cs="Mitra"/>
          <w:b/>
          <w:bCs/>
          <w:sz w:val="23"/>
          <w:szCs w:val="23"/>
          <w:rtl/>
        </w:rPr>
        <w:t xml:space="preserve"> تملک سهام و واحدهاي سرمايه‌گذاري نهادها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مال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موضوع تبصره (3) توسط آن‌ها در 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جاد</w:t>
      </w:r>
      <w:r w:rsidRPr="00425A9C">
        <w:rPr>
          <w:rFonts w:cs="Mitra"/>
          <w:b/>
          <w:bCs/>
          <w:sz w:val="23"/>
          <w:szCs w:val="23"/>
          <w:rtl/>
        </w:rPr>
        <w:t xml:space="preserve"> صندوق‌ها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سرما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ه‌گذار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ب</w:t>
      </w:r>
      <w:r w:rsidRPr="00425A9C">
        <w:rPr>
          <w:rFonts w:cs="Mitra" w:hint="eastAsia"/>
          <w:b/>
          <w:bCs/>
          <w:sz w:val="23"/>
          <w:szCs w:val="23"/>
          <w:rtl/>
        </w:rPr>
        <w:t>ا</w:t>
      </w:r>
      <w:r w:rsidRPr="00425A9C">
        <w:rPr>
          <w:rFonts w:cs="Mitra"/>
          <w:b/>
          <w:bCs/>
          <w:sz w:val="23"/>
          <w:szCs w:val="23"/>
          <w:rtl/>
        </w:rPr>
        <w:t xml:space="preserve"> درآمد ثابت مختص اوراق دولت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،</w:t>
      </w:r>
      <w:r w:rsidRPr="00425A9C">
        <w:rPr>
          <w:rFonts w:cs="Mitra"/>
          <w:b/>
          <w:bCs/>
          <w:sz w:val="23"/>
          <w:szCs w:val="23"/>
          <w:rtl/>
        </w:rPr>
        <w:t xml:space="preserve"> واگذار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اموال مازاد و مولدساز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دارا</w:t>
      </w:r>
      <w:r w:rsidRPr="00425A9C">
        <w:rPr>
          <w:rFonts w:cs="Mitra" w:hint="cs"/>
          <w:b/>
          <w:bCs/>
          <w:sz w:val="23"/>
          <w:szCs w:val="23"/>
          <w:rtl/>
        </w:rPr>
        <w:t>یی‌</w:t>
      </w:r>
      <w:r w:rsidRPr="00425A9C">
        <w:rPr>
          <w:rFonts w:cs="Mitra" w:hint="eastAsia"/>
          <w:b/>
          <w:bCs/>
          <w:sz w:val="23"/>
          <w:szCs w:val="23"/>
          <w:rtl/>
        </w:rPr>
        <w:t>ها</w:t>
      </w:r>
      <w:r w:rsidRPr="00425A9C">
        <w:rPr>
          <w:rFonts w:cs="Mitra"/>
          <w:b/>
          <w:bCs/>
          <w:sz w:val="23"/>
          <w:szCs w:val="23"/>
          <w:rtl/>
        </w:rPr>
        <w:t xml:space="preserve"> ضرور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بوده و از 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ن</w:t>
      </w:r>
      <w:r w:rsidRPr="00425A9C">
        <w:rPr>
          <w:rFonts w:cs="Mitra"/>
          <w:b/>
          <w:bCs/>
          <w:sz w:val="23"/>
          <w:szCs w:val="23"/>
          <w:rtl/>
        </w:rPr>
        <w:t xml:space="preserve"> طر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ق</w:t>
      </w:r>
      <w:r w:rsidRPr="00425A9C">
        <w:rPr>
          <w:rFonts w:cs="Mitra"/>
          <w:b/>
          <w:bCs/>
          <w:sz w:val="23"/>
          <w:szCs w:val="23"/>
          <w:rtl/>
        </w:rPr>
        <w:t xml:space="preserve"> ناتراز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آن‌ها کاهش يافته و شاخص‌‌ها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ثبات و سلامت مؤسسات اعتبار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مذکور بهبود م</w:t>
      </w:r>
      <w:r w:rsidRPr="00425A9C">
        <w:rPr>
          <w:rFonts w:cs="Mitra" w:hint="cs"/>
          <w:b/>
          <w:bCs/>
          <w:sz w:val="23"/>
          <w:szCs w:val="23"/>
          <w:rtl/>
        </w:rPr>
        <w:t>ی‌ی</w:t>
      </w:r>
      <w:r w:rsidRPr="00425A9C">
        <w:rPr>
          <w:rFonts w:cs="Mitra" w:hint="eastAsia"/>
          <w:b/>
          <w:bCs/>
          <w:sz w:val="23"/>
          <w:szCs w:val="23"/>
          <w:rtl/>
        </w:rPr>
        <w:t>ابد،</w:t>
      </w:r>
      <w:r w:rsidRPr="00425A9C">
        <w:rPr>
          <w:rFonts w:cs="Mitra"/>
          <w:b/>
          <w:bCs/>
          <w:sz w:val="23"/>
          <w:szCs w:val="23"/>
          <w:rtl/>
        </w:rPr>
        <w:t xml:space="preserve"> به مدت 3 سال از تار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خ</w:t>
      </w:r>
      <w:r w:rsidRPr="00425A9C">
        <w:rPr>
          <w:rFonts w:cs="Mitra"/>
          <w:b/>
          <w:bCs/>
          <w:sz w:val="23"/>
          <w:szCs w:val="23"/>
          <w:rtl/>
        </w:rPr>
        <w:t xml:space="preserve"> تملک سهام و واحدهاي سرمايه‌گذاري نهادها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مال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موضوع تبصره (3)، از رعايت حدود مقرر در ا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 w:hint="eastAsia"/>
          <w:b/>
          <w:bCs/>
          <w:sz w:val="23"/>
          <w:szCs w:val="23"/>
          <w:rtl/>
        </w:rPr>
        <w:t>ن</w:t>
      </w:r>
      <w:r w:rsidRPr="00425A9C">
        <w:rPr>
          <w:rFonts w:cs="Mitra"/>
          <w:b/>
          <w:bCs/>
          <w:sz w:val="23"/>
          <w:szCs w:val="23"/>
          <w:rtl/>
        </w:rPr>
        <w:t xml:space="preserve"> دستورالعمل مستثن</w:t>
      </w:r>
      <w:r w:rsidRPr="00425A9C">
        <w:rPr>
          <w:rFonts w:cs="Mitra" w:hint="cs"/>
          <w:b/>
          <w:bCs/>
          <w:sz w:val="23"/>
          <w:szCs w:val="23"/>
          <w:rtl/>
        </w:rPr>
        <w:t>ی</w:t>
      </w:r>
      <w:r w:rsidRPr="00425A9C">
        <w:rPr>
          <w:rFonts w:cs="Mitra"/>
          <w:b/>
          <w:bCs/>
          <w:sz w:val="23"/>
          <w:szCs w:val="23"/>
          <w:rtl/>
        </w:rPr>
        <w:t xml:space="preserve"> م</w:t>
      </w:r>
      <w:r w:rsidRPr="00425A9C">
        <w:rPr>
          <w:rFonts w:cs="Mitra" w:hint="cs"/>
          <w:b/>
          <w:bCs/>
          <w:sz w:val="23"/>
          <w:szCs w:val="23"/>
          <w:rtl/>
        </w:rPr>
        <w:t>ی‌</w:t>
      </w:r>
      <w:r w:rsidRPr="00425A9C">
        <w:rPr>
          <w:rFonts w:cs="Mitra" w:hint="eastAsia"/>
          <w:b/>
          <w:bCs/>
          <w:sz w:val="23"/>
          <w:szCs w:val="23"/>
          <w:rtl/>
        </w:rPr>
        <w:t>باشند</w:t>
      </w:r>
      <w:r w:rsidRPr="00474164">
        <w:rPr>
          <w:rFonts w:cs="Mitra"/>
          <w:b/>
          <w:bCs/>
          <w:sz w:val="23"/>
          <w:szCs w:val="23"/>
          <w:rtl/>
        </w:rPr>
        <w:t>.</w:t>
      </w:r>
      <w:r w:rsidRPr="00C75AB3">
        <w:rPr>
          <w:rStyle w:val="FootnoteReference"/>
          <w:rFonts w:cs="Titr"/>
          <w:b/>
          <w:bCs/>
          <w:sz w:val="21"/>
          <w:szCs w:val="21"/>
          <w:rtl/>
        </w:rPr>
        <w:t xml:space="preserve"> </w:t>
      </w:r>
      <w:r>
        <w:rPr>
          <w:rStyle w:val="FootnoteReference"/>
          <w:rFonts w:cs="Titr"/>
          <w:b/>
          <w:bCs/>
          <w:sz w:val="21"/>
          <w:szCs w:val="21"/>
          <w:rtl/>
        </w:rPr>
        <w:footnoteReference w:id="4"/>
      </w:r>
    </w:p>
    <w:p w:rsidR="000E2839" w:rsidRPr="000E2839" w:rsidRDefault="000E2839" w:rsidP="00DA70F6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 w:rsidRPr="000E2839">
        <w:rPr>
          <w:rFonts w:cs="Mitra"/>
          <w:b/>
          <w:bCs/>
          <w:sz w:val="23"/>
          <w:szCs w:val="23"/>
          <w:rtl/>
        </w:rPr>
        <w:t>م</w:t>
      </w:r>
      <w:r w:rsidRPr="000E2839">
        <w:rPr>
          <w:rFonts w:cs="Mitra" w:hint="cs"/>
          <w:b/>
          <w:bCs/>
          <w:sz w:val="23"/>
          <w:szCs w:val="23"/>
          <w:rtl/>
        </w:rPr>
        <w:t>ؤ</w:t>
      </w:r>
      <w:r w:rsidRPr="000E2839">
        <w:rPr>
          <w:rFonts w:cs="Mitra"/>
          <w:b/>
          <w:bCs/>
          <w:sz w:val="23"/>
          <w:szCs w:val="23"/>
          <w:rtl/>
        </w:rPr>
        <w:t>سسه اعتباري</w:t>
      </w:r>
      <w:r w:rsidRPr="000E2839">
        <w:rPr>
          <w:rFonts w:cs="Mitra" w:hint="cs"/>
          <w:b/>
          <w:bCs/>
          <w:sz w:val="23"/>
          <w:szCs w:val="23"/>
          <w:rtl/>
        </w:rPr>
        <w:t xml:space="preserve"> موظف است </w:t>
      </w:r>
      <w:r w:rsidRPr="000E2839">
        <w:rPr>
          <w:rFonts w:cs="Mitra"/>
          <w:b/>
          <w:bCs/>
          <w:sz w:val="23"/>
          <w:szCs w:val="23"/>
          <w:rtl/>
        </w:rPr>
        <w:t>حداکثر ظرف مدت</w:t>
      </w:r>
      <w:r w:rsidRPr="000E2839">
        <w:rPr>
          <w:rFonts w:cs="Mitra" w:hint="cs"/>
          <w:b/>
          <w:bCs/>
          <w:sz w:val="23"/>
          <w:szCs w:val="23"/>
          <w:rtl/>
        </w:rPr>
        <w:t xml:space="preserve"> سه سال از زمان لازم‌الاجرا شدن </w:t>
      </w:r>
      <w:r w:rsidRPr="000735E4">
        <w:rPr>
          <w:rFonts w:cs="Mitra" w:hint="cs"/>
          <w:b/>
          <w:bCs/>
          <w:sz w:val="23"/>
          <w:szCs w:val="23"/>
          <w:rtl/>
        </w:rPr>
        <w:t>قانون رفع موانع توليد رقابت‌پذير و ارتقاي نظام مالي کشور</w:t>
      </w:r>
      <w:r w:rsidRPr="000E2839">
        <w:rPr>
          <w:rFonts w:cs="Mitra" w:hint="cs"/>
          <w:b/>
          <w:bCs/>
          <w:sz w:val="23"/>
          <w:szCs w:val="23"/>
          <w:rtl/>
        </w:rPr>
        <w:t>، سهام تحت تملک خود و شرکت‌هاي تابعه در بنگاه‌هايي که فعاليت‌هاي غيربانکي انجام مي‌دهند را واگذار نمايد.</w:t>
      </w:r>
    </w:p>
    <w:p w:rsidR="007E5CD0" w:rsidRDefault="007E5CD0" w:rsidP="007E5CD0">
      <w:pPr>
        <w:pStyle w:val="ListParagraph"/>
        <w:tabs>
          <w:tab w:val="left" w:pos="849"/>
        </w:tabs>
        <w:spacing w:line="360" w:lineRule="auto"/>
        <w:ind w:left="770"/>
        <w:jc w:val="lowKashida"/>
        <w:rPr>
          <w:rFonts w:cs="Mitra"/>
          <w:b/>
          <w:bCs/>
          <w:sz w:val="23"/>
          <w:szCs w:val="23"/>
          <w:rtl/>
        </w:rPr>
      </w:pPr>
      <w:r>
        <w:rPr>
          <w:rFonts w:cs="Titr" w:hint="cs"/>
          <w:b/>
          <w:bCs/>
          <w:sz w:val="21"/>
          <w:szCs w:val="21"/>
          <w:rtl/>
        </w:rPr>
        <w:t>تبصره 1</w:t>
      </w:r>
      <w:r w:rsidRPr="00E84CB2">
        <w:rPr>
          <w:rFonts w:cs="Titr" w:hint="cs"/>
          <w:b/>
          <w:bCs/>
          <w:sz w:val="21"/>
          <w:szCs w:val="21"/>
          <w:rtl/>
        </w:rPr>
        <w:t>ـ</w:t>
      </w:r>
      <w:r w:rsidRPr="00156698">
        <w:rPr>
          <w:rFonts w:cs="Mitra" w:hint="cs"/>
          <w:b/>
          <w:bCs/>
          <w:sz w:val="21"/>
          <w:szCs w:val="21"/>
          <w:rtl/>
        </w:rPr>
        <w:t xml:space="preserve"> </w:t>
      </w:r>
      <w:r w:rsidRPr="00156698">
        <w:rPr>
          <w:rFonts w:cs="Mitra"/>
          <w:b/>
          <w:bCs/>
          <w:sz w:val="23"/>
          <w:szCs w:val="23"/>
        </w:rPr>
        <w:t xml:space="preserve"> </w:t>
      </w:r>
      <w:r>
        <w:rPr>
          <w:rFonts w:cs="Mitra" w:hint="cs"/>
          <w:b/>
          <w:bCs/>
          <w:sz w:val="23"/>
          <w:szCs w:val="23"/>
          <w:rtl/>
        </w:rPr>
        <w:t>طرح‌هاي نيمه تمام غيربانکي تحت تملک شرکت‌هاي تابعه مؤسسه اعتباري از شمول مفاد اين ماده مستثني بوده و بايد حداکثر  ظرف مدت سه سال از زمان بهره‌برداري واگذار گردد.</w:t>
      </w:r>
    </w:p>
    <w:p w:rsidR="00156698" w:rsidRDefault="00202B78" w:rsidP="0041111E">
      <w:pPr>
        <w:pStyle w:val="ListParagraph"/>
        <w:tabs>
          <w:tab w:val="left" w:pos="849"/>
        </w:tabs>
        <w:spacing w:line="360" w:lineRule="auto"/>
        <w:ind w:left="707"/>
        <w:jc w:val="lowKashida"/>
        <w:rPr>
          <w:rFonts w:cs="Mitra"/>
          <w:b/>
          <w:bCs/>
          <w:sz w:val="23"/>
          <w:szCs w:val="23"/>
          <w:rtl/>
        </w:rPr>
      </w:pPr>
      <w:r>
        <w:rPr>
          <w:rFonts w:cs="Titr" w:hint="cs"/>
          <w:b/>
          <w:bCs/>
          <w:sz w:val="21"/>
          <w:szCs w:val="21"/>
          <w:rtl/>
        </w:rPr>
        <w:lastRenderedPageBreak/>
        <w:t xml:space="preserve">تبصره </w:t>
      </w:r>
      <w:r w:rsidR="007E5CD0">
        <w:rPr>
          <w:rFonts w:cs="Titr" w:hint="cs"/>
          <w:b/>
          <w:bCs/>
          <w:sz w:val="21"/>
          <w:szCs w:val="21"/>
          <w:rtl/>
        </w:rPr>
        <w:t>2</w:t>
      </w:r>
      <w:r w:rsidR="00156698" w:rsidRPr="00E84CB2">
        <w:rPr>
          <w:rFonts w:cs="Titr" w:hint="cs"/>
          <w:b/>
          <w:bCs/>
          <w:sz w:val="21"/>
          <w:szCs w:val="21"/>
          <w:rtl/>
        </w:rPr>
        <w:t>ـ</w:t>
      </w:r>
      <w:r w:rsidR="00156698" w:rsidRPr="00156698">
        <w:rPr>
          <w:rFonts w:cs="Mitra" w:hint="cs"/>
          <w:b/>
          <w:bCs/>
          <w:sz w:val="21"/>
          <w:szCs w:val="21"/>
          <w:rtl/>
        </w:rPr>
        <w:t xml:space="preserve"> </w:t>
      </w:r>
      <w:r w:rsidR="00156698" w:rsidRPr="00156698">
        <w:rPr>
          <w:rFonts w:cs="Mitra"/>
          <w:b/>
          <w:bCs/>
          <w:sz w:val="23"/>
          <w:szCs w:val="23"/>
        </w:rPr>
        <w:t xml:space="preserve"> </w:t>
      </w:r>
      <w:r w:rsidR="00E84CB2">
        <w:rPr>
          <w:rFonts w:cs="Mitra" w:hint="cs"/>
          <w:b/>
          <w:bCs/>
          <w:sz w:val="23"/>
          <w:szCs w:val="23"/>
          <w:rtl/>
        </w:rPr>
        <w:t>در م</w:t>
      </w:r>
      <w:r w:rsidR="00156698" w:rsidRPr="00156698">
        <w:rPr>
          <w:rFonts w:cs="Mitra" w:hint="cs"/>
          <w:b/>
          <w:bCs/>
          <w:sz w:val="23"/>
          <w:szCs w:val="23"/>
          <w:rtl/>
        </w:rPr>
        <w:t>واردي</w:t>
      </w:r>
      <w:r w:rsidR="00156698" w:rsidRPr="00156698">
        <w:rPr>
          <w:rFonts w:cs="Mitra"/>
          <w:b/>
          <w:bCs/>
          <w:sz w:val="23"/>
          <w:szCs w:val="23"/>
        </w:rPr>
        <w:t xml:space="preserve"> </w:t>
      </w:r>
      <w:r w:rsidR="00156698" w:rsidRPr="00156698">
        <w:rPr>
          <w:rFonts w:cs="Mitra" w:hint="cs"/>
          <w:b/>
          <w:bCs/>
          <w:sz w:val="23"/>
          <w:szCs w:val="23"/>
          <w:rtl/>
        </w:rPr>
        <w:t>که</w:t>
      </w:r>
      <w:r w:rsidR="00156698" w:rsidRPr="00156698">
        <w:rPr>
          <w:rFonts w:cs="Mitra"/>
          <w:b/>
          <w:bCs/>
          <w:sz w:val="23"/>
          <w:szCs w:val="23"/>
        </w:rPr>
        <w:t xml:space="preserve"> </w:t>
      </w:r>
      <w:r w:rsidR="00156698" w:rsidRPr="00156698">
        <w:rPr>
          <w:rFonts w:cs="Mitra" w:hint="cs"/>
          <w:b/>
          <w:bCs/>
          <w:sz w:val="23"/>
          <w:szCs w:val="23"/>
          <w:rtl/>
        </w:rPr>
        <w:t>مؤسسه</w:t>
      </w:r>
      <w:r w:rsidR="00156698" w:rsidRPr="00156698">
        <w:rPr>
          <w:rFonts w:cs="Mitra"/>
          <w:b/>
          <w:bCs/>
          <w:sz w:val="23"/>
          <w:szCs w:val="23"/>
        </w:rPr>
        <w:t xml:space="preserve"> </w:t>
      </w:r>
      <w:r w:rsidR="00156698" w:rsidRPr="00156698">
        <w:rPr>
          <w:rFonts w:cs="Mitra" w:hint="cs"/>
          <w:b/>
          <w:bCs/>
          <w:sz w:val="23"/>
          <w:szCs w:val="23"/>
          <w:rtl/>
        </w:rPr>
        <w:t>اعتباري</w:t>
      </w:r>
      <w:r w:rsidR="00156698" w:rsidRPr="00156698">
        <w:rPr>
          <w:rFonts w:cs="Mitra"/>
          <w:b/>
          <w:bCs/>
          <w:sz w:val="23"/>
          <w:szCs w:val="23"/>
        </w:rPr>
        <w:t xml:space="preserve"> </w:t>
      </w:r>
      <w:r w:rsidR="00E84CB2">
        <w:rPr>
          <w:rFonts w:cs="Mitra" w:hint="cs"/>
          <w:b/>
          <w:bCs/>
          <w:sz w:val="23"/>
          <w:szCs w:val="23"/>
          <w:rtl/>
        </w:rPr>
        <w:t xml:space="preserve">اقدامات لازم براي واگذاري بنگاه‌هاي موضوع اين ماده را به انجام رساند ولي بنا به دلايلي خارج از اراده، واگذاري آن ممکن نشده باشد منوط به تأييد مراتب توسط </w:t>
      </w:r>
      <w:r w:rsidR="00156698" w:rsidRPr="00156698">
        <w:rPr>
          <w:rFonts w:cs="Mitra" w:hint="cs"/>
          <w:b/>
          <w:bCs/>
          <w:sz w:val="23"/>
          <w:szCs w:val="23"/>
          <w:rtl/>
        </w:rPr>
        <w:t>بانک</w:t>
      </w:r>
      <w:r w:rsidR="00156698" w:rsidRPr="00156698">
        <w:rPr>
          <w:rFonts w:cs="Mitra"/>
          <w:b/>
          <w:bCs/>
          <w:sz w:val="23"/>
          <w:szCs w:val="23"/>
        </w:rPr>
        <w:t xml:space="preserve"> </w:t>
      </w:r>
      <w:r w:rsidR="00156698" w:rsidRPr="00156698">
        <w:rPr>
          <w:rFonts w:cs="Mitra" w:hint="cs"/>
          <w:b/>
          <w:bCs/>
          <w:sz w:val="23"/>
          <w:szCs w:val="23"/>
          <w:rtl/>
        </w:rPr>
        <w:t>مرکزي</w:t>
      </w:r>
      <w:r w:rsidR="00787220">
        <w:rPr>
          <w:rFonts w:cs="Mitra" w:hint="cs"/>
          <w:b/>
          <w:bCs/>
          <w:sz w:val="23"/>
          <w:szCs w:val="23"/>
          <w:rtl/>
        </w:rPr>
        <w:t>،</w:t>
      </w:r>
      <w:r w:rsidR="00E84CB2">
        <w:rPr>
          <w:rFonts w:cs="Mitra" w:hint="cs"/>
          <w:b/>
          <w:bCs/>
          <w:sz w:val="23"/>
          <w:szCs w:val="23"/>
          <w:rtl/>
        </w:rPr>
        <w:t xml:space="preserve"> از مجازات</w:t>
      </w:r>
      <w:r w:rsidR="00787220">
        <w:rPr>
          <w:rFonts w:cs="Mitra" w:hint="cs"/>
          <w:b/>
          <w:bCs/>
          <w:sz w:val="23"/>
          <w:szCs w:val="23"/>
          <w:rtl/>
        </w:rPr>
        <w:t>‌</w:t>
      </w:r>
      <w:r w:rsidR="00E84CB2">
        <w:rPr>
          <w:rFonts w:cs="Mitra" w:hint="cs"/>
          <w:b/>
          <w:bCs/>
          <w:sz w:val="23"/>
          <w:szCs w:val="23"/>
          <w:rtl/>
        </w:rPr>
        <w:t xml:space="preserve">هاي مقرر در ماده </w:t>
      </w:r>
      <w:r w:rsidR="00787220">
        <w:rPr>
          <w:rFonts w:cs="Mitra" w:hint="cs"/>
          <w:b/>
          <w:bCs/>
          <w:sz w:val="23"/>
          <w:szCs w:val="23"/>
          <w:rtl/>
        </w:rPr>
        <w:t>(</w:t>
      </w:r>
      <w:r w:rsidR="00E84CB2">
        <w:rPr>
          <w:rFonts w:cs="Mitra" w:hint="cs"/>
          <w:b/>
          <w:bCs/>
          <w:sz w:val="23"/>
          <w:szCs w:val="23"/>
          <w:rtl/>
        </w:rPr>
        <w:t>17</w:t>
      </w:r>
      <w:r w:rsidR="00787220">
        <w:rPr>
          <w:rFonts w:cs="Mitra" w:hint="cs"/>
          <w:b/>
          <w:bCs/>
          <w:sz w:val="23"/>
          <w:szCs w:val="23"/>
          <w:rtl/>
        </w:rPr>
        <w:t>)</w:t>
      </w:r>
      <w:r w:rsidR="00E84CB2">
        <w:rPr>
          <w:rFonts w:cs="Mitra" w:hint="cs"/>
          <w:b/>
          <w:bCs/>
          <w:sz w:val="23"/>
          <w:szCs w:val="23"/>
          <w:rtl/>
        </w:rPr>
        <w:t xml:space="preserve"> قانون رفع </w:t>
      </w:r>
      <w:r w:rsidR="00787220" w:rsidRPr="00787220">
        <w:rPr>
          <w:rFonts w:cs="Mitra"/>
          <w:b/>
          <w:bCs/>
          <w:sz w:val="23"/>
          <w:szCs w:val="23"/>
          <w:rtl/>
        </w:rPr>
        <w:t>موانع</w:t>
      </w:r>
      <w:r w:rsidR="00787220" w:rsidRPr="00787220">
        <w:rPr>
          <w:rFonts w:cs="Mitra"/>
          <w:b/>
          <w:bCs/>
          <w:sz w:val="23"/>
          <w:szCs w:val="23"/>
        </w:rPr>
        <w:t xml:space="preserve"> </w:t>
      </w:r>
      <w:r w:rsidR="00787220" w:rsidRPr="00787220">
        <w:rPr>
          <w:rFonts w:cs="Mitra"/>
          <w:b/>
          <w:bCs/>
          <w:sz w:val="23"/>
          <w:szCs w:val="23"/>
          <w:rtl/>
        </w:rPr>
        <w:t>توليد</w:t>
      </w:r>
      <w:r w:rsidR="00787220" w:rsidRPr="00787220">
        <w:rPr>
          <w:rFonts w:cs="Mitra"/>
          <w:b/>
          <w:bCs/>
          <w:sz w:val="23"/>
          <w:szCs w:val="23"/>
        </w:rPr>
        <w:t xml:space="preserve"> </w:t>
      </w:r>
      <w:r w:rsidR="00787220" w:rsidRPr="00787220">
        <w:rPr>
          <w:rFonts w:cs="Mitra"/>
          <w:b/>
          <w:bCs/>
          <w:sz w:val="23"/>
          <w:szCs w:val="23"/>
          <w:rtl/>
        </w:rPr>
        <w:t>رقابت</w:t>
      </w:r>
      <w:r w:rsidR="0041111E">
        <w:rPr>
          <w:rFonts w:cs="Mitra" w:hint="cs"/>
          <w:b/>
          <w:bCs/>
          <w:sz w:val="23"/>
          <w:szCs w:val="23"/>
          <w:rtl/>
        </w:rPr>
        <w:t>‌</w:t>
      </w:r>
      <w:r w:rsidR="00787220" w:rsidRPr="00787220">
        <w:rPr>
          <w:rFonts w:cs="Mitra"/>
          <w:b/>
          <w:bCs/>
          <w:sz w:val="23"/>
          <w:szCs w:val="23"/>
          <w:rtl/>
        </w:rPr>
        <w:t>پذير</w:t>
      </w:r>
      <w:r w:rsidR="00787220" w:rsidRPr="00787220">
        <w:rPr>
          <w:rFonts w:cs="Mitra"/>
          <w:b/>
          <w:bCs/>
          <w:sz w:val="23"/>
          <w:szCs w:val="23"/>
        </w:rPr>
        <w:t xml:space="preserve"> </w:t>
      </w:r>
      <w:r w:rsidR="00787220" w:rsidRPr="00787220">
        <w:rPr>
          <w:rFonts w:cs="Mitra"/>
          <w:b/>
          <w:bCs/>
          <w:sz w:val="23"/>
          <w:szCs w:val="23"/>
          <w:rtl/>
        </w:rPr>
        <w:t>و</w:t>
      </w:r>
      <w:r w:rsidR="00787220" w:rsidRPr="00787220">
        <w:rPr>
          <w:rFonts w:cs="Mitra"/>
          <w:b/>
          <w:bCs/>
          <w:sz w:val="23"/>
          <w:szCs w:val="23"/>
        </w:rPr>
        <w:t xml:space="preserve"> </w:t>
      </w:r>
      <w:r w:rsidR="00787220" w:rsidRPr="00787220">
        <w:rPr>
          <w:rFonts w:cs="Mitra"/>
          <w:b/>
          <w:bCs/>
          <w:sz w:val="23"/>
          <w:szCs w:val="23"/>
          <w:rtl/>
        </w:rPr>
        <w:t>ارتقاي</w:t>
      </w:r>
      <w:r w:rsidR="00787220" w:rsidRPr="00787220">
        <w:rPr>
          <w:rFonts w:cs="Mitra"/>
          <w:b/>
          <w:bCs/>
          <w:sz w:val="23"/>
          <w:szCs w:val="23"/>
        </w:rPr>
        <w:t xml:space="preserve"> </w:t>
      </w:r>
      <w:r w:rsidR="00787220" w:rsidRPr="00787220">
        <w:rPr>
          <w:rFonts w:cs="Mitra"/>
          <w:b/>
          <w:bCs/>
          <w:sz w:val="23"/>
          <w:szCs w:val="23"/>
          <w:rtl/>
        </w:rPr>
        <w:t>نظام</w:t>
      </w:r>
      <w:r w:rsidR="00787220" w:rsidRPr="00787220">
        <w:rPr>
          <w:rFonts w:cs="Mitra"/>
          <w:b/>
          <w:bCs/>
          <w:sz w:val="23"/>
          <w:szCs w:val="23"/>
        </w:rPr>
        <w:t xml:space="preserve"> </w:t>
      </w:r>
      <w:r w:rsidR="00787220" w:rsidRPr="00787220">
        <w:rPr>
          <w:rFonts w:cs="Mitra"/>
          <w:b/>
          <w:bCs/>
          <w:sz w:val="23"/>
          <w:szCs w:val="23"/>
          <w:rtl/>
        </w:rPr>
        <w:t>مالي</w:t>
      </w:r>
      <w:r w:rsidR="00787220" w:rsidRPr="00787220">
        <w:rPr>
          <w:rFonts w:cs="Mitra"/>
          <w:b/>
          <w:bCs/>
          <w:sz w:val="23"/>
          <w:szCs w:val="23"/>
        </w:rPr>
        <w:t xml:space="preserve"> </w:t>
      </w:r>
      <w:r w:rsidR="00787220" w:rsidRPr="00787220">
        <w:rPr>
          <w:rFonts w:cs="Mitra"/>
          <w:b/>
          <w:bCs/>
          <w:sz w:val="23"/>
          <w:szCs w:val="23"/>
          <w:rtl/>
        </w:rPr>
        <w:t>کشور</w:t>
      </w:r>
      <w:r w:rsidR="00787220" w:rsidRPr="00156698">
        <w:rPr>
          <w:rFonts w:cs="Mitra" w:hint="cs"/>
          <w:b/>
          <w:bCs/>
          <w:sz w:val="23"/>
          <w:szCs w:val="23"/>
          <w:rtl/>
        </w:rPr>
        <w:t xml:space="preserve"> </w:t>
      </w:r>
      <w:r w:rsidR="00727038">
        <w:rPr>
          <w:rFonts w:cs="Mitra" w:hint="cs"/>
          <w:b/>
          <w:bCs/>
          <w:sz w:val="23"/>
          <w:szCs w:val="23"/>
          <w:rtl/>
        </w:rPr>
        <w:t xml:space="preserve">و همچنين مفاد ماده (15) اين دستورالعمل </w:t>
      </w:r>
      <w:r w:rsidR="00787220">
        <w:rPr>
          <w:rFonts w:cs="Mitra" w:hint="cs"/>
          <w:b/>
          <w:bCs/>
          <w:sz w:val="23"/>
          <w:szCs w:val="23"/>
          <w:rtl/>
        </w:rPr>
        <w:t>مستثني مي‌باشد</w:t>
      </w:r>
      <w:r w:rsidR="0093113E">
        <w:rPr>
          <w:rFonts w:cs="Mitra" w:hint="cs"/>
          <w:b/>
          <w:bCs/>
          <w:sz w:val="23"/>
          <w:szCs w:val="23"/>
          <w:rtl/>
        </w:rPr>
        <w:t>.</w:t>
      </w:r>
    </w:p>
    <w:p w:rsidR="007634D0" w:rsidRDefault="007634D0" w:rsidP="000735E4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>
        <w:rPr>
          <w:rFonts w:cs="Mitra"/>
          <w:b/>
          <w:bCs/>
          <w:sz w:val="23"/>
          <w:szCs w:val="23"/>
          <w:rtl/>
        </w:rPr>
        <w:t>م</w:t>
      </w:r>
      <w:r>
        <w:rPr>
          <w:rFonts w:cs="Mitra" w:hint="cs"/>
          <w:b/>
          <w:bCs/>
          <w:sz w:val="23"/>
          <w:szCs w:val="23"/>
          <w:rtl/>
        </w:rPr>
        <w:t>ؤ</w:t>
      </w:r>
      <w:r>
        <w:rPr>
          <w:rFonts w:cs="Mitra"/>
          <w:b/>
          <w:bCs/>
          <w:sz w:val="23"/>
          <w:szCs w:val="23"/>
          <w:rtl/>
        </w:rPr>
        <w:t>سس</w:t>
      </w:r>
      <w:r>
        <w:rPr>
          <w:rFonts w:cs="Mitra" w:hint="cs"/>
          <w:b/>
          <w:bCs/>
          <w:sz w:val="23"/>
          <w:szCs w:val="23"/>
          <w:rtl/>
        </w:rPr>
        <w:t>ه</w:t>
      </w:r>
      <w:r>
        <w:rPr>
          <w:rFonts w:cs="Mitra"/>
          <w:b/>
          <w:bCs/>
          <w:sz w:val="23"/>
          <w:szCs w:val="23"/>
          <w:rtl/>
        </w:rPr>
        <w:t xml:space="preserve"> اعتباري صرفا</w:t>
      </w:r>
      <w:r>
        <w:rPr>
          <w:rFonts w:cs="Mitra" w:hint="cs"/>
          <w:b/>
          <w:bCs/>
          <w:sz w:val="23"/>
          <w:szCs w:val="23"/>
          <w:rtl/>
        </w:rPr>
        <w:t>ً</w:t>
      </w:r>
      <w:r>
        <w:rPr>
          <w:rFonts w:cs="Mitra"/>
          <w:b/>
          <w:bCs/>
          <w:sz w:val="23"/>
          <w:szCs w:val="23"/>
          <w:rtl/>
        </w:rPr>
        <w:t xml:space="preserve"> مجاز به </w:t>
      </w:r>
      <w:r w:rsidR="000735E4">
        <w:rPr>
          <w:rFonts w:cs="Mitra" w:hint="cs"/>
          <w:b/>
          <w:bCs/>
          <w:sz w:val="23"/>
          <w:szCs w:val="23"/>
          <w:rtl/>
        </w:rPr>
        <w:t>مشارکت حقوقي</w:t>
      </w:r>
      <w:r w:rsidRPr="00FA12C9">
        <w:rPr>
          <w:rFonts w:cs="Mitra"/>
          <w:b/>
          <w:bCs/>
          <w:sz w:val="23"/>
          <w:szCs w:val="23"/>
          <w:rtl/>
        </w:rPr>
        <w:t xml:space="preserve"> در </w:t>
      </w:r>
      <w:r w:rsidRPr="009948E3">
        <w:rPr>
          <w:rFonts w:cs="Mitra"/>
          <w:b/>
          <w:bCs/>
          <w:sz w:val="23"/>
          <w:szCs w:val="23"/>
          <w:rtl/>
        </w:rPr>
        <w:t>شرکت</w:t>
      </w:r>
      <w:r w:rsidRPr="009948E3">
        <w:rPr>
          <w:rFonts w:cs="Mitra" w:hint="cs"/>
          <w:b/>
          <w:bCs/>
          <w:sz w:val="23"/>
          <w:szCs w:val="23"/>
          <w:rtl/>
        </w:rPr>
        <w:t>‌</w:t>
      </w:r>
      <w:r w:rsidRPr="009948E3">
        <w:rPr>
          <w:rFonts w:cs="Mitra"/>
          <w:b/>
          <w:bCs/>
          <w:sz w:val="23"/>
          <w:szCs w:val="23"/>
          <w:rtl/>
        </w:rPr>
        <w:t>هاي سهامي</w:t>
      </w:r>
      <w:r w:rsidR="00787220">
        <w:rPr>
          <w:rFonts w:cs="Mitra" w:hint="cs"/>
          <w:b/>
          <w:bCs/>
          <w:sz w:val="23"/>
          <w:szCs w:val="23"/>
          <w:rtl/>
        </w:rPr>
        <w:t xml:space="preserve"> موضوع ماده (2)</w:t>
      </w:r>
      <w:r w:rsidRPr="00FA12C9">
        <w:rPr>
          <w:rFonts w:cs="Mitra"/>
          <w:b/>
          <w:bCs/>
          <w:sz w:val="23"/>
          <w:szCs w:val="23"/>
          <w:rtl/>
        </w:rPr>
        <w:t xml:space="preserve"> </w:t>
      </w:r>
      <w:r>
        <w:rPr>
          <w:rFonts w:cs="Mitra" w:hint="cs"/>
          <w:b/>
          <w:bCs/>
          <w:sz w:val="23"/>
          <w:szCs w:val="23"/>
          <w:rtl/>
        </w:rPr>
        <w:t>مي‌باشد</w:t>
      </w:r>
      <w:r w:rsidRPr="00FA12C9">
        <w:rPr>
          <w:rFonts w:cs="Mitra"/>
          <w:b/>
          <w:bCs/>
          <w:sz w:val="23"/>
          <w:szCs w:val="23"/>
          <w:rtl/>
        </w:rPr>
        <w:t>.</w:t>
      </w:r>
    </w:p>
    <w:p w:rsidR="00BF3533" w:rsidRDefault="00BF3533" w:rsidP="00BF3533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>
        <w:rPr>
          <w:rFonts w:cs="Mitra" w:hint="cs"/>
          <w:b/>
          <w:bCs/>
          <w:sz w:val="23"/>
          <w:szCs w:val="23"/>
          <w:rtl/>
        </w:rPr>
        <w:t xml:space="preserve">مؤسسه اعتباري در صورتي مي‌تواند </w:t>
      </w:r>
      <w:r w:rsidRPr="00C31A6D">
        <w:rPr>
          <w:rFonts w:cs="Mitra"/>
          <w:b/>
          <w:bCs/>
          <w:sz w:val="23"/>
          <w:szCs w:val="23"/>
          <w:rtl/>
        </w:rPr>
        <w:t>در تأسيس</w:t>
      </w:r>
      <w:r>
        <w:rPr>
          <w:rFonts w:cs="Mitra" w:hint="cs"/>
          <w:b/>
          <w:bCs/>
          <w:sz w:val="23"/>
          <w:szCs w:val="23"/>
          <w:rtl/>
        </w:rPr>
        <w:t xml:space="preserve"> شرکت‌هاي جديد</w:t>
      </w:r>
      <w:r w:rsidRPr="00C31A6D">
        <w:rPr>
          <w:rFonts w:cs="Mitra"/>
          <w:b/>
          <w:bCs/>
          <w:sz w:val="23"/>
          <w:szCs w:val="23"/>
          <w:rtl/>
        </w:rPr>
        <w:t xml:space="preserve"> و خريد سهام شرکت</w:t>
      </w:r>
      <w:r>
        <w:rPr>
          <w:rFonts w:cs="Mitra" w:hint="cs"/>
          <w:b/>
          <w:bCs/>
          <w:sz w:val="23"/>
          <w:szCs w:val="23"/>
          <w:rtl/>
        </w:rPr>
        <w:t>‌</w:t>
      </w:r>
      <w:r>
        <w:rPr>
          <w:rFonts w:cs="Mitra"/>
          <w:b/>
          <w:bCs/>
          <w:sz w:val="23"/>
          <w:szCs w:val="23"/>
          <w:rtl/>
        </w:rPr>
        <w:t>ها</w:t>
      </w:r>
      <w:r>
        <w:rPr>
          <w:rFonts w:cs="Mitra" w:hint="cs"/>
          <w:b/>
          <w:bCs/>
          <w:sz w:val="23"/>
          <w:szCs w:val="23"/>
          <w:rtl/>
        </w:rPr>
        <w:t>ي موجود مشارکت حقوقي نمايد که</w:t>
      </w:r>
      <w:r w:rsidRPr="00BF3533">
        <w:rPr>
          <w:rFonts w:cs="Mitra" w:hint="cs"/>
          <w:b/>
          <w:bCs/>
          <w:sz w:val="23"/>
          <w:szCs w:val="23"/>
          <w:rtl/>
        </w:rPr>
        <w:t xml:space="preserve"> </w:t>
      </w:r>
      <w:r>
        <w:rPr>
          <w:rFonts w:cs="Mitra" w:hint="cs"/>
          <w:b/>
          <w:bCs/>
          <w:sz w:val="23"/>
          <w:szCs w:val="23"/>
          <w:rtl/>
        </w:rPr>
        <w:t xml:space="preserve">بررسي و ارزيابي به عمل آمده حاکي از </w:t>
      </w:r>
      <w:r w:rsidRPr="00BF3533">
        <w:rPr>
          <w:rFonts w:cs="Mitra"/>
          <w:b/>
          <w:bCs/>
          <w:sz w:val="23"/>
          <w:szCs w:val="23"/>
          <w:rtl/>
        </w:rPr>
        <w:t>سودآور بودن</w:t>
      </w:r>
      <w:r>
        <w:rPr>
          <w:rFonts w:cs="Mitra" w:hint="cs"/>
          <w:b/>
          <w:bCs/>
          <w:sz w:val="23"/>
          <w:szCs w:val="23"/>
          <w:rtl/>
        </w:rPr>
        <w:t xml:space="preserve"> موضوع مشارکت باشد. </w:t>
      </w:r>
    </w:p>
    <w:p w:rsidR="000F3351" w:rsidRPr="000F3351" w:rsidRDefault="000F3351" w:rsidP="00341E37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  <w:rtl/>
        </w:rPr>
      </w:pPr>
      <w:r w:rsidRPr="000F3351">
        <w:rPr>
          <w:rFonts w:cs="Mitra" w:hint="cs"/>
          <w:b/>
          <w:bCs/>
          <w:sz w:val="23"/>
          <w:szCs w:val="23"/>
          <w:rtl/>
        </w:rPr>
        <w:t xml:space="preserve">مشاركت حقوقي </w:t>
      </w:r>
      <w:r>
        <w:rPr>
          <w:rFonts w:cs="Mitra" w:hint="cs"/>
          <w:b/>
          <w:bCs/>
          <w:sz w:val="23"/>
          <w:szCs w:val="23"/>
          <w:rtl/>
        </w:rPr>
        <w:t xml:space="preserve">چند مؤسسه اعتباري با يکديگر در تحصيل سهام شرکت‌هاي موضوع اين دستورالعمل با رعايت حدود مقرر </w:t>
      </w:r>
      <w:r w:rsidRPr="000F3351">
        <w:rPr>
          <w:rFonts w:cs="Mitra" w:hint="cs"/>
          <w:b/>
          <w:bCs/>
          <w:sz w:val="23"/>
          <w:szCs w:val="23"/>
          <w:rtl/>
        </w:rPr>
        <w:t>بلامانع است.</w:t>
      </w:r>
    </w:p>
    <w:p w:rsidR="00A10BA4" w:rsidRPr="00DD166E" w:rsidRDefault="00A10BA4" w:rsidP="00A716BE">
      <w:pPr>
        <w:spacing w:before="240" w:line="360" w:lineRule="auto"/>
        <w:jc w:val="lowKashida"/>
        <w:rPr>
          <w:rFonts w:cs="Titr"/>
          <w:b/>
          <w:bCs/>
          <w:sz w:val="21"/>
          <w:szCs w:val="21"/>
          <w:rtl/>
        </w:rPr>
      </w:pPr>
      <w:r w:rsidRPr="00DD166E">
        <w:rPr>
          <w:rFonts w:cs="Titr"/>
          <w:b/>
          <w:bCs/>
          <w:sz w:val="21"/>
          <w:szCs w:val="21"/>
          <w:rtl/>
        </w:rPr>
        <w:t xml:space="preserve">فصل دوم: </w:t>
      </w:r>
      <w:r w:rsidRPr="00DD166E">
        <w:rPr>
          <w:rFonts w:cs="Titr" w:hint="cs"/>
          <w:b/>
          <w:bCs/>
          <w:sz w:val="21"/>
          <w:szCs w:val="21"/>
          <w:rtl/>
        </w:rPr>
        <w:t>حدود سرمايه‌گذاري</w:t>
      </w:r>
    </w:p>
    <w:p w:rsidR="00E36EC3" w:rsidRDefault="00E36EC3" w:rsidP="00567EB6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>
        <w:rPr>
          <w:rFonts w:cs="Mitra" w:hint="cs"/>
          <w:b/>
          <w:bCs/>
          <w:sz w:val="23"/>
          <w:szCs w:val="23"/>
          <w:rtl/>
        </w:rPr>
        <w:t>مجموع سرمايه‌گذاري‌هاي</w:t>
      </w:r>
      <w:r w:rsidR="00173145">
        <w:rPr>
          <w:rFonts w:cs="Mitra" w:hint="cs"/>
          <w:b/>
          <w:bCs/>
          <w:sz w:val="23"/>
          <w:szCs w:val="23"/>
          <w:rtl/>
        </w:rPr>
        <w:t xml:space="preserve"> </w:t>
      </w:r>
      <w:r>
        <w:rPr>
          <w:rFonts w:cs="Mitra" w:hint="cs"/>
          <w:b/>
          <w:bCs/>
          <w:sz w:val="23"/>
          <w:szCs w:val="23"/>
          <w:rtl/>
        </w:rPr>
        <w:t xml:space="preserve">مؤسسه اعتباري نبايد از </w:t>
      </w:r>
      <w:r w:rsidR="001E5EEC">
        <w:rPr>
          <w:rFonts w:cs="Mitra" w:hint="cs"/>
          <w:b/>
          <w:bCs/>
          <w:sz w:val="23"/>
          <w:szCs w:val="23"/>
          <w:rtl/>
        </w:rPr>
        <w:t>20</w:t>
      </w:r>
      <w:r>
        <w:rPr>
          <w:rFonts w:cs="Mitra" w:hint="cs"/>
          <w:b/>
          <w:bCs/>
          <w:sz w:val="23"/>
          <w:szCs w:val="23"/>
          <w:rtl/>
        </w:rPr>
        <w:t xml:space="preserve"> درصد سرمايه پايه مؤسسه اعتباري تجاوز نمايد.</w:t>
      </w:r>
    </w:p>
    <w:p w:rsidR="00F35DC2" w:rsidRDefault="00173145" w:rsidP="00F35DC2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 w:rsidRPr="00E36EC3">
        <w:rPr>
          <w:rFonts w:cs="Mitra"/>
          <w:b/>
          <w:bCs/>
          <w:sz w:val="23"/>
          <w:szCs w:val="23"/>
          <w:rtl/>
        </w:rPr>
        <w:t>سرمايه</w:t>
      </w:r>
      <w:r>
        <w:rPr>
          <w:rFonts w:cs="Mitra" w:hint="cs"/>
          <w:b/>
          <w:bCs/>
          <w:sz w:val="23"/>
          <w:szCs w:val="23"/>
          <w:rtl/>
        </w:rPr>
        <w:t>‌</w:t>
      </w:r>
      <w:r w:rsidRPr="00E36EC3">
        <w:rPr>
          <w:rFonts w:cs="Mitra"/>
          <w:b/>
          <w:bCs/>
          <w:sz w:val="23"/>
          <w:szCs w:val="23"/>
          <w:rtl/>
        </w:rPr>
        <w:t>گذاري م</w:t>
      </w:r>
      <w:r>
        <w:rPr>
          <w:rFonts w:cs="Mitra" w:hint="cs"/>
          <w:b/>
          <w:bCs/>
          <w:sz w:val="23"/>
          <w:szCs w:val="23"/>
          <w:rtl/>
        </w:rPr>
        <w:t>ؤ</w:t>
      </w:r>
      <w:r w:rsidRPr="00E36EC3">
        <w:rPr>
          <w:rFonts w:cs="Mitra"/>
          <w:b/>
          <w:bCs/>
          <w:sz w:val="23"/>
          <w:szCs w:val="23"/>
          <w:rtl/>
        </w:rPr>
        <w:t xml:space="preserve">سسه اعتباري </w:t>
      </w:r>
      <w:r>
        <w:rPr>
          <w:rFonts w:cs="Mitra" w:hint="cs"/>
          <w:b/>
          <w:bCs/>
          <w:sz w:val="23"/>
          <w:szCs w:val="23"/>
          <w:rtl/>
        </w:rPr>
        <w:t xml:space="preserve">در </w:t>
      </w:r>
      <w:r w:rsidR="0033072E">
        <w:rPr>
          <w:rFonts w:cs="Mitra" w:hint="cs"/>
          <w:b/>
          <w:bCs/>
          <w:sz w:val="23"/>
          <w:szCs w:val="23"/>
          <w:rtl/>
        </w:rPr>
        <w:t>هر</w:t>
      </w:r>
      <w:r w:rsidRPr="00E36EC3">
        <w:rPr>
          <w:rFonts w:cs="Mitra"/>
          <w:b/>
          <w:bCs/>
          <w:sz w:val="23"/>
          <w:szCs w:val="23"/>
          <w:rtl/>
        </w:rPr>
        <w:t xml:space="preserve"> شخص حقوقي</w:t>
      </w:r>
      <w:r>
        <w:rPr>
          <w:rFonts w:cs="Mitra" w:hint="cs"/>
          <w:b/>
          <w:bCs/>
          <w:sz w:val="23"/>
          <w:szCs w:val="23"/>
          <w:rtl/>
        </w:rPr>
        <w:t xml:space="preserve"> حداکثر </w:t>
      </w:r>
      <w:r w:rsidR="006D1AE7">
        <w:rPr>
          <w:rFonts w:cs="Mitra" w:hint="cs"/>
          <w:b/>
          <w:bCs/>
          <w:sz w:val="23"/>
          <w:szCs w:val="23"/>
          <w:rtl/>
        </w:rPr>
        <w:t>5</w:t>
      </w:r>
      <w:r>
        <w:rPr>
          <w:rFonts w:cs="Mitra" w:hint="cs"/>
          <w:b/>
          <w:bCs/>
          <w:sz w:val="23"/>
          <w:szCs w:val="23"/>
          <w:rtl/>
        </w:rPr>
        <w:t xml:space="preserve"> درصد سرمايه پايه مؤسسه اعتباري مي‌باشد.</w:t>
      </w:r>
      <w:r w:rsidR="00F35DC2" w:rsidRPr="00F35DC2">
        <w:rPr>
          <w:rFonts w:cs="Mitra" w:hint="cs"/>
          <w:b/>
          <w:bCs/>
          <w:sz w:val="23"/>
          <w:szCs w:val="23"/>
          <w:rtl/>
        </w:rPr>
        <w:t xml:space="preserve"> </w:t>
      </w:r>
    </w:p>
    <w:p w:rsidR="009C075A" w:rsidRDefault="009C075A" w:rsidP="000107B6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 w:rsidRPr="000274EF">
        <w:rPr>
          <w:rFonts w:cs="Mitra"/>
          <w:b/>
          <w:bCs/>
          <w:sz w:val="23"/>
          <w:szCs w:val="23"/>
          <w:rtl/>
        </w:rPr>
        <w:t>م</w:t>
      </w:r>
      <w:r>
        <w:rPr>
          <w:rFonts w:cs="Mitra" w:hint="cs"/>
          <w:b/>
          <w:bCs/>
          <w:sz w:val="23"/>
          <w:szCs w:val="23"/>
          <w:rtl/>
        </w:rPr>
        <w:t>ؤ</w:t>
      </w:r>
      <w:r w:rsidRPr="000274EF">
        <w:rPr>
          <w:rFonts w:cs="Mitra"/>
          <w:b/>
          <w:bCs/>
          <w:sz w:val="23"/>
          <w:szCs w:val="23"/>
          <w:rtl/>
        </w:rPr>
        <w:t>سسه اعتباري مجاز نيست در هيچ زمان بيش از يک درصد سهام</w:t>
      </w:r>
      <w:r w:rsidRPr="000274EF">
        <w:rPr>
          <w:rFonts w:cs="Mitra" w:hint="cs"/>
          <w:b/>
          <w:bCs/>
          <w:sz w:val="23"/>
          <w:szCs w:val="23"/>
          <w:rtl/>
        </w:rPr>
        <w:t xml:space="preserve"> </w:t>
      </w:r>
      <w:r w:rsidRPr="000274EF">
        <w:rPr>
          <w:rFonts w:cs="Mitra"/>
          <w:b/>
          <w:bCs/>
          <w:sz w:val="23"/>
          <w:szCs w:val="23"/>
          <w:rtl/>
        </w:rPr>
        <w:t>م</w:t>
      </w:r>
      <w:r>
        <w:rPr>
          <w:rFonts w:cs="Mitra" w:hint="cs"/>
          <w:b/>
          <w:bCs/>
          <w:sz w:val="23"/>
          <w:szCs w:val="23"/>
          <w:rtl/>
        </w:rPr>
        <w:t>ؤ</w:t>
      </w:r>
      <w:r w:rsidRPr="000274EF">
        <w:rPr>
          <w:rFonts w:cs="Mitra"/>
          <w:b/>
          <w:bCs/>
          <w:sz w:val="23"/>
          <w:szCs w:val="23"/>
          <w:rtl/>
        </w:rPr>
        <w:t xml:space="preserve">سسه اعتباري ديگر </w:t>
      </w:r>
      <w:r w:rsidR="00AA47F1">
        <w:rPr>
          <w:rFonts w:cs="Mitra" w:hint="cs"/>
          <w:b/>
          <w:bCs/>
          <w:sz w:val="23"/>
          <w:szCs w:val="23"/>
          <w:rtl/>
        </w:rPr>
        <w:t xml:space="preserve">را </w:t>
      </w:r>
      <w:r w:rsidR="00E416EB">
        <w:rPr>
          <w:rFonts w:cs="Mitra" w:hint="cs"/>
          <w:b/>
          <w:bCs/>
          <w:sz w:val="23"/>
          <w:szCs w:val="23"/>
          <w:rtl/>
        </w:rPr>
        <w:t>به طور مستقيم و يا غيرمستقيم</w:t>
      </w:r>
      <w:r w:rsidR="005B6414" w:rsidRPr="000107B6">
        <w:rPr>
          <w:rFonts w:cs="Mitra" w:hint="cs"/>
          <w:b/>
          <w:bCs/>
          <w:sz w:val="23"/>
          <w:szCs w:val="23"/>
          <w:rtl/>
        </w:rPr>
        <w:t xml:space="preserve"> </w:t>
      </w:r>
      <w:r w:rsidR="008972A1" w:rsidRPr="000107B6">
        <w:rPr>
          <w:rFonts w:cs="Mitra" w:hint="cs"/>
          <w:b/>
          <w:bCs/>
          <w:sz w:val="23"/>
          <w:szCs w:val="23"/>
          <w:rtl/>
        </w:rPr>
        <w:t>تا دو سطح</w:t>
      </w:r>
      <w:r w:rsidR="008972A1">
        <w:rPr>
          <w:rFonts w:cs="Mitra" w:hint="cs"/>
          <w:b/>
          <w:bCs/>
          <w:sz w:val="23"/>
          <w:szCs w:val="23"/>
          <w:rtl/>
        </w:rPr>
        <w:t xml:space="preserve"> </w:t>
      </w:r>
      <w:r w:rsidRPr="000274EF">
        <w:rPr>
          <w:rFonts w:cs="Mitra"/>
          <w:b/>
          <w:bCs/>
          <w:sz w:val="23"/>
          <w:szCs w:val="23"/>
          <w:rtl/>
        </w:rPr>
        <w:t>دارا باشد.</w:t>
      </w:r>
    </w:p>
    <w:p w:rsidR="00AA47F1" w:rsidRDefault="00AA47F1" w:rsidP="00BA7869">
      <w:pPr>
        <w:pStyle w:val="ListParagraph"/>
        <w:tabs>
          <w:tab w:val="left" w:pos="849"/>
        </w:tabs>
        <w:spacing w:line="360" w:lineRule="auto"/>
        <w:ind w:left="707"/>
        <w:jc w:val="lowKashida"/>
        <w:rPr>
          <w:rFonts w:cs="Mitra"/>
          <w:b/>
          <w:bCs/>
          <w:sz w:val="23"/>
          <w:szCs w:val="23"/>
        </w:rPr>
      </w:pPr>
      <w:r w:rsidRPr="00AA47F1">
        <w:rPr>
          <w:rFonts w:cs="Titr" w:hint="cs"/>
          <w:b/>
          <w:bCs/>
          <w:sz w:val="21"/>
          <w:szCs w:val="21"/>
          <w:rtl/>
        </w:rPr>
        <w:t>تبصره</w:t>
      </w:r>
      <w:r w:rsidR="00824E4A">
        <w:rPr>
          <w:rFonts w:cs="Titr" w:hint="cs"/>
          <w:b/>
          <w:bCs/>
          <w:sz w:val="21"/>
          <w:szCs w:val="21"/>
          <w:rtl/>
        </w:rPr>
        <w:t xml:space="preserve"> </w:t>
      </w:r>
      <w:r w:rsidRPr="00AA47F1">
        <w:rPr>
          <w:rFonts w:cs="Titr" w:hint="cs"/>
          <w:b/>
          <w:bCs/>
          <w:sz w:val="21"/>
          <w:szCs w:val="21"/>
          <w:rtl/>
        </w:rPr>
        <w:t>ـ</w:t>
      </w:r>
      <w:r>
        <w:rPr>
          <w:rFonts w:cs="Mitra" w:hint="cs"/>
          <w:b/>
          <w:bCs/>
          <w:sz w:val="23"/>
          <w:szCs w:val="23"/>
          <w:rtl/>
        </w:rPr>
        <w:t xml:space="preserve"> سرمايه‌گذاري مؤسسه اعتباري در </w:t>
      </w:r>
      <w:r w:rsidR="00D956B3">
        <w:rPr>
          <w:rFonts w:cs="Mitra" w:hint="cs"/>
          <w:b/>
          <w:bCs/>
          <w:sz w:val="23"/>
          <w:szCs w:val="23"/>
          <w:rtl/>
        </w:rPr>
        <w:t>مؤسس</w:t>
      </w:r>
      <w:r w:rsidR="00BA7869">
        <w:rPr>
          <w:rFonts w:cs="Mitra" w:hint="cs"/>
          <w:b/>
          <w:bCs/>
          <w:sz w:val="23"/>
          <w:szCs w:val="23"/>
          <w:rtl/>
        </w:rPr>
        <w:t>ات</w:t>
      </w:r>
      <w:r w:rsidR="00D956B3">
        <w:rPr>
          <w:rFonts w:cs="Mitra" w:hint="cs"/>
          <w:b/>
          <w:bCs/>
          <w:sz w:val="23"/>
          <w:szCs w:val="23"/>
          <w:rtl/>
        </w:rPr>
        <w:t xml:space="preserve"> اعتباري </w:t>
      </w:r>
      <w:r w:rsidR="00D956B3" w:rsidRPr="00BA7869">
        <w:rPr>
          <w:rFonts w:cs="Mitra" w:hint="cs"/>
          <w:b/>
          <w:bCs/>
          <w:sz w:val="23"/>
          <w:szCs w:val="23"/>
          <w:rtl/>
        </w:rPr>
        <w:t>ثبت‌</w:t>
      </w:r>
      <w:r w:rsidR="00BA7869">
        <w:rPr>
          <w:rFonts w:cs="Mitra" w:hint="cs"/>
          <w:b/>
          <w:bCs/>
          <w:sz w:val="23"/>
          <w:szCs w:val="23"/>
          <w:rtl/>
        </w:rPr>
        <w:t xml:space="preserve"> </w:t>
      </w:r>
      <w:r w:rsidR="00D956B3" w:rsidRPr="00BA7869">
        <w:rPr>
          <w:rFonts w:cs="Mitra" w:hint="cs"/>
          <w:b/>
          <w:bCs/>
          <w:sz w:val="23"/>
          <w:szCs w:val="23"/>
          <w:rtl/>
        </w:rPr>
        <w:t>شده</w:t>
      </w:r>
      <w:r w:rsidR="00D956B3">
        <w:rPr>
          <w:rFonts w:cs="Mitra" w:hint="cs"/>
          <w:b/>
          <w:bCs/>
          <w:sz w:val="23"/>
          <w:szCs w:val="23"/>
          <w:rtl/>
        </w:rPr>
        <w:t xml:space="preserve"> در مناطق آزاد تجاري صنعتي جمهوري اسلامي ايران و </w:t>
      </w:r>
      <w:r w:rsidR="00F35DC2" w:rsidRPr="005565DA">
        <w:rPr>
          <w:rFonts w:cs="Mitra"/>
          <w:b/>
          <w:bCs/>
          <w:sz w:val="23"/>
          <w:szCs w:val="23"/>
          <w:rtl/>
        </w:rPr>
        <w:t>مؤسس</w:t>
      </w:r>
      <w:r w:rsidR="00BA7869">
        <w:rPr>
          <w:rFonts w:cs="Mitra" w:hint="cs"/>
          <w:b/>
          <w:bCs/>
          <w:sz w:val="23"/>
          <w:szCs w:val="23"/>
          <w:rtl/>
        </w:rPr>
        <w:t>ات</w:t>
      </w:r>
      <w:r w:rsidR="00F35DC2" w:rsidRPr="005565DA">
        <w:rPr>
          <w:rFonts w:cs="Mitra"/>
          <w:b/>
          <w:bCs/>
          <w:sz w:val="23"/>
          <w:szCs w:val="23"/>
          <w:rtl/>
        </w:rPr>
        <w:t xml:space="preserve"> اعتباري خارج</w:t>
      </w:r>
      <w:r w:rsidR="00F35DC2">
        <w:rPr>
          <w:rFonts w:cs="Mitra" w:hint="cs"/>
          <w:b/>
          <w:bCs/>
          <w:sz w:val="23"/>
          <w:szCs w:val="23"/>
          <w:rtl/>
        </w:rPr>
        <w:t xml:space="preserve">ي </w:t>
      </w:r>
      <w:r>
        <w:rPr>
          <w:rFonts w:cs="Mitra" w:hint="cs"/>
          <w:b/>
          <w:bCs/>
          <w:sz w:val="23"/>
          <w:szCs w:val="23"/>
          <w:rtl/>
        </w:rPr>
        <w:t>از شمول مفاد اين ماده مستثني است.</w:t>
      </w:r>
    </w:p>
    <w:p w:rsidR="000274EF" w:rsidRPr="000274EF" w:rsidRDefault="00F30150" w:rsidP="00F30150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  <w:rtl/>
        </w:rPr>
      </w:pPr>
      <w:r w:rsidRPr="00F30150">
        <w:rPr>
          <w:rFonts w:cs="Mitra"/>
          <w:b/>
          <w:bCs/>
          <w:sz w:val="23"/>
          <w:szCs w:val="23"/>
          <w:rtl/>
        </w:rPr>
        <w:t xml:space="preserve">سرمايه‌گذاري در اوراق بهادار (به استثناي سهام) منتشره و يا تضمين شده توسط دولت يا بانک </w:t>
      </w:r>
      <w:r w:rsidRPr="00F30150">
        <w:rPr>
          <w:rFonts w:cs="Mitra"/>
          <w:b/>
          <w:bCs/>
          <w:sz w:val="23"/>
          <w:szCs w:val="23"/>
          <w:rtl/>
        </w:rPr>
        <w:lastRenderedPageBreak/>
        <w:t>مرکزي از شمول حدود اين دستورالعمل مستثني بوده و تابع سياست‌هاي بانک مرکزي است</w:t>
      </w:r>
      <w:r w:rsidR="000513AE">
        <w:rPr>
          <w:rStyle w:val="FootnoteReference"/>
          <w:rFonts w:cs="Mitra"/>
          <w:b/>
          <w:bCs/>
          <w:sz w:val="23"/>
          <w:szCs w:val="23"/>
          <w:rtl/>
        </w:rPr>
        <w:footnoteReference w:id="5"/>
      </w:r>
      <w:r w:rsidR="000274EF" w:rsidRPr="000274EF">
        <w:rPr>
          <w:rFonts w:cs="Mitra"/>
          <w:b/>
          <w:bCs/>
          <w:sz w:val="23"/>
          <w:szCs w:val="23"/>
          <w:rtl/>
        </w:rPr>
        <w:t>.</w:t>
      </w:r>
    </w:p>
    <w:p w:rsidR="008C6D81" w:rsidRPr="00DD166E" w:rsidRDefault="008C6D81" w:rsidP="0007538F">
      <w:pPr>
        <w:spacing w:before="240" w:line="360" w:lineRule="auto"/>
        <w:jc w:val="lowKashida"/>
        <w:rPr>
          <w:rFonts w:cs="Titr"/>
          <w:b/>
          <w:bCs/>
          <w:sz w:val="21"/>
          <w:szCs w:val="21"/>
          <w:rtl/>
        </w:rPr>
      </w:pPr>
      <w:r w:rsidRPr="00DD166E">
        <w:rPr>
          <w:rFonts w:cs="Titr" w:hint="cs"/>
          <w:b/>
          <w:bCs/>
          <w:sz w:val="21"/>
          <w:szCs w:val="21"/>
          <w:rtl/>
        </w:rPr>
        <w:t xml:space="preserve">فصل سوم: </w:t>
      </w:r>
      <w:r w:rsidR="0007538F">
        <w:rPr>
          <w:rFonts w:cs="Titr" w:hint="cs"/>
          <w:b/>
          <w:bCs/>
          <w:sz w:val="21"/>
          <w:szCs w:val="21"/>
          <w:rtl/>
        </w:rPr>
        <w:t>ساير موارد</w:t>
      </w:r>
    </w:p>
    <w:p w:rsidR="00A716BE" w:rsidRDefault="00A716BE" w:rsidP="00FE562F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 w:rsidRPr="009948E3">
        <w:rPr>
          <w:rFonts w:cs="Mitra"/>
          <w:b/>
          <w:bCs/>
          <w:sz w:val="23"/>
          <w:szCs w:val="23"/>
          <w:rtl/>
        </w:rPr>
        <w:t>نحوه حسابداري سرمايه</w:t>
      </w:r>
      <w:r w:rsidRPr="009948E3">
        <w:rPr>
          <w:rFonts w:cs="Mitra" w:hint="cs"/>
          <w:b/>
          <w:bCs/>
          <w:sz w:val="23"/>
          <w:szCs w:val="23"/>
          <w:rtl/>
        </w:rPr>
        <w:t>‌</w:t>
      </w:r>
      <w:r w:rsidRPr="009948E3">
        <w:rPr>
          <w:rFonts w:cs="Mitra"/>
          <w:b/>
          <w:bCs/>
          <w:sz w:val="23"/>
          <w:szCs w:val="23"/>
          <w:rtl/>
        </w:rPr>
        <w:t>گذاري</w:t>
      </w:r>
      <w:r w:rsidR="008337DC">
        <w:rPr>
          <w:rFonts w:cs="Mitra" w:hint="cs"/>
          <w:b/>
          <w:bCs/>
          <w:sz w:val="23"/>
          <w:szCs w:val="23"/>
          <w:rtl/>
        </w:rPr>
        <w:t>‌هاي</w:t>
      </w:r>
      <w:r w:rsidRPr="009948E3">
        <w:rPr>
          <w:rFonts w:cs="Mitra"/>
          <w:b/>
          <w:bCs/>
          <w:sz w:val="23"/>
          <w:szCs w:val="23"/>
          <w:rtl/>
        </w:rPr>
        <w:t xml:space="preserve"> م</w:t>
      </w:r>
      <w:r w:rsidRPr="009948E3">
        <w:rPr>
          <w:rFonts w:cs="Mitra" w:hint="cs"/>
          <w:b/>
          <w:bCs/>
          <w:sz w:val="23"/>
          <w:szCs w:val="23"/>
          <w:rtl/>
        </w:rPr>
        <w:t>ؤ</w:t>
      </w:r>
      <w:r w:rsidRPr="009948E3">
        <w:rPr>
          <w:rFonts w:cs="Mitra"/>
          <w:b/>
          <w:bCs/>
          <w:sz w:val="23"/>
          <w:szCs w:val="23"/>
          <w:rtl/>
        </w:rPr>
        <w:t>سسه اعتباري</w:t>
      </w:r>
      <w:r w:rsidR="00FE562F">
        <w:rPr>
          <w:rFonts w:cs="Mitra" w:hint="cs"/>
          <w:b/>
          <w:bCs/>
          <w:sz w:val="23"/>
          <w:szCs w:val="23"/>
          <w:rtl/>
        </w:rPr>
        <w:t xml:space="preserve"> </w:t>
      </w:r>
      <w:r w:rsidR="008337DC">
        <w:rPr>
          <w:rFonts w:cs="Mitra" w:hint="cs"/>
          <w:b/>
          <w:bCs/>
          <w:sz w:val="23"/>
          <w:szCs w:val="23"/>
          <w:rtl/>
        </w:rPr>
        <w:t xml:space="preserve">طبق مفاد </w:t>
      </w:r>
      <w:r w:rsidRPr="009948E3">
        <w:rPr>
          <w:rFonts w:cs="Mitra"/>
          <w:b/>
          <w:bCs/>
          <w:sz w:val="23"/>
          <w:szCs w:val="23"/>
          <w:rtl/>
        </w:rPr>
        <w:t>استاندارد</w:t>
      </w:r>
      <w:r w:rsidR="008337DC">
        <w:rPr>
          <w:rFonts w:cs="Mitra" w:hint="cs"/>
          <w:b/>
          <w:bCs/>
          <w:sz w:val="23"/>
          <w:szCs w:val="23"/>
          <w:rtl/>
        </w:rPr>
        <w:t>‌هاي</w:t>
      </w:r>
      <w:r w:rsidRPr="009948E3">
        <w:rPr>
          <w:rFonts w:cs="Mitra" w:hint="cs"/>
          <w:b/>
          <w:bCs/>
          <w:sz w:val="23"/>
          <w:szCs w:val="23"/>
          <w:rtl/>
        </w:rPr>
        <w:t xml:space="preserve"> </w:t>
      </w:r>
      <w:r w:rsidRPr="009948E3">
        <w:rPr>
          <w:rFonts w:cs="Mitra"/>
          <w:b/>
          <w:bCs/>
          <w:sz w:val="23"/>
          <w:szCs w:val="23"/>
          <w:rtl/>
        </w:rPr>
        <w:t>حسابداري</w:t>
      </w:r>
      <w:r w:rsidR="008337DC">
        <w:rPr>
          <w:rFonts w:cs="Mitra" w:hint="cs"/>
          <w:b/>
          <w:bCs/>
          <w:sz w:val="23"/>
          <w:szCs w:val="23"/>
          <w:rtl/>
        </w:rPr>
        <w:t xml:space="preserve"> مصوب </w:t>
      </w:r>
      <w:r w:rsidRPr="009948E3">
        <w:rPr>
          <w:rFonts w:cs="Mitra"/>
          <w:b/>
          <w:bCs/>
          <w:sz w:val="23"/>
          <w:szCs w:val="23"/>
          <w:rtl/>
        </w:rPr>
        <w:t>سازمان</w:t>
      </w:r>
      <w:r w:rsidRPr="009948E3">
        <w:rPr>
          <w:rFonts w:cs="Mitra" w:hint="cs"/>
          <w:b/>
          <w:bCs/>
          <w:sz w:val="23"/>
          <w:szCs w:val="23"/>
          <w:rtl/>
        </w:rPr>
        <w:t xml:space="preserve"> </w:t>
      </w:r>
      <w:r w:rsidR="008337DC">
        <w:rPr>
          <w:rFonts w:cs="Mitra"/>
          <w:b/>
          <w:bCs/>
          <w:sz w:val="23"/>
          <w:szCs w:val="23"/>
          <w:rtl/>
        </w:rPr>
        <w:t>حسابرسي</w:t>
      </w:r>
      <w:r w:rsidR="00FE562F">
        <w:rPr>
          <w:rFonts w:cs="Mitra" w:hint="cs"/>
          <w:b/>
          <w:bCs/>
          <w:sz w:val="23"/>
          <w:szCs w:val="23"/>
          <w:rtl/>
        </w:rPr>
        <w:t xml:space="preserve"> و الزامات بانک مرکزي</w:t>
      </w:r>
      <w:r w:rsidR="008337DC">
        <w:rPr>
          <w:rFonts w:cs="Mitra" w:hint="cs"/>
          <w:b/>
          <w:bCs/>
          <w:sz w:val="23"/>
          <w:szCs w:val="23"/>
          <w:rtl/>
        </w:rPr>
        <w:t xml:space="preserve"> انجام مي‌شود</w:t>
      </w:r>
      <w:r w:rsidR="00BA5651">
        <w:rPr>
          <w:rFonts w:cs="Mitra" w:hint="cs"/>
          <w:b/>
          <w:bCs/>
          <w:sz w:val="23"/>
          <w:szCs w:val="23"/>
          <w:rtl/>
        </w:rPr>
        <w:t>.</w:t>
      </w:r>
    </w:p>
    <w:p w:rsidR="00C379F5" w:rsidRDefault="00175B00" w:rsidP="00DD166E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 w:rsidRPr="00175B00">
        <w:rPr>
          <w:rFonts w:cs="Mitra"/>
          <w:b/>
          <w:bCs/>
          <w:sz w:val="23"/>
          <w:szCs w:val="23"/>
          <w:rtl/>
        </w:rPr>
        <w:t xml:space="preserve">هيأت مديره مؤسسه اعتباري موظف است به منظور حسن اجراي اين </w:t>
      </w:r>
      <w:r>
        <w:rPr>
          <w:rFonts w:cs="Mitra" w:hint="cs"/>
          <w:b/>
          <w:bCs/>
          <w:sz w:val="23"/>
          <w:szCs w:val="23"/>
          <w:rtl/>
        </w:rPr>
        <w:t>دستورالعمل</w:t>
      </w:r>
      <w:r w:rsidRPr="00175B00">
        <w:rPr>
          <w:rFonts w:cs="Mitra"/>
          <w:b/>
          <w:bCs/>
          <w:sz w:val="23"/>
          <w:szCs w:val="23"/>
          <w:rtl/>
        </w:rPr>
        <w:t>، نسبت به</w:t>
      </w:r>
      <w:r w:rsidRPr="00175B00">
        <w:rPr>
          <w:rFonts w:cs="Mitra" w:hint="cs"/>
          <w:b/>
          <w:bCs/>
          <w:sz w:val="23"/>
          <w:szCs w:val="23"/>
          <w:rtl/>
        </w:rPr>
        <w:t xml:space="preserve"> </w:t>
      </w:r>
      <w:r w:rsidRPr="00175B00">
        <w:rPr>
          <w:rFonts w:cs="Mitra"/>
          <w:b/>
          <w:bCs/>
          <w:sz w:val="23"/>
          <w:szCs w:val="23"/>
          <w:rtl/>
        </w:rPr>
        <w:t xml:space="preserve">تدوين و تصويب </w:t>
      </w:r>
      <w:r>
        <w:rPr>
          <w:rFonts w:cs="Mitra" w:hint="cs"/>
          <w:b/>
          <w:bCs/>
          <w:sz w:val="23"/>
          <w:szCs w:val="23"/>
          <w:rtl/>
        </w:rPr>
        <w:t>رويه‌هاي</w:t>
      </w:r>
      <w:r w:rsidRPr="00175B00">
        <w:rPr>
          <w:rFonts w:cs="Mitra"/>
          <w:b/>
          <w:bCs/>
          <w:sz w:val="23"/>
          <w:szCs w:val="23"/>
          <w:rtl/>
        </w:rPr>
        <w:t xml:space="preserve"> اجرايي داخلي مشتمل بر واحد سازماني مسئول انجام کار، شرح</w:t>
      </w:r>
      <w:r w:rsidRPr="00175B00">
        <w:rPr>
          <w:rFonts w:cs="Mitra" w:hint="cs"/>
          <w:b/>
          <w:bCs/>
          <w:sz w:val="23"/>
          <w:szCs w:val="23"/>
          <w:rtl/>
        </w:rPr>
        <w:t xml:space="preserve"> </w:t>
      </w:r>
      <w:r w:rsidRPr="00175B00">
        <w:rPr>
          <w:rFonts w:cs="Mitra"/>
          <w:b/>
          <w:bCs/>
          <w:sz w:val="23"/>
          <w:szCs w:val="23"/>
          <w:rtl/>
        </w:rPr>
        <w:t>وظايف آن، روش</w:t>
      </w:r>
      <w:r>
        <w:rPr>
          <w:rFonts w:cs="Mitra" w:hint="cs"/>
          <w:b/>
          <w:bCs/>
          <w:sz w:val="23"/>
          <w:szCs w:val="23"/>
          <w:rtl/>
        </w:rPr>
        <w:t>‌</w:t>
      </w:r>
      <w:r w:rsidRPr="00175B00">
        <w:rPr>
          <w:rFonts w:cs="Mitra"/>
          <w:b/>
          <w:bCs/>
          <w:sz w:val="23"/>
          <w:szCs w:val="23"/>
          <w:rtl/>
        </w:rPr>
        <w:t>هاي انجام کار، نحوه ارتباط، تبادل و گردش اطلاعات مابين واحدهاي</w:t>
      </w:r>
      <w:r w:rsidRPr="00175B00">
        <w:rPr>
          <w:rFonts w:cs="Mitra" w:hint="cs"/>
          <w:b/>
          <w:bCs/>
          <w:sz w:val="23"/>
          <w:szCs w:val="23"/>
          <w:rtl/>
        </w:rPr>
        <w:t xml:space="preserve"> </w:t>
      </w:r>
      <w:r w:rsidRPr="00175B00">
        <w:rPr>
          <w:rFonts w:cs="Mitra"/>
          <w:b/>
          <w:bCs/>
          <w:sz w:val="23"/>
          <w:szCs w:val="23"/>
          <w:rtl/>
        </w:rPr>
        <w:t>سازماني و</w:t>
      </w:r>
      <w:r w:rsidR="00DD166E">
        <w:rPr>
          <w:rFonts w:cs="Mitra" w:hint="cs"/>
          <w:b/>
          <w:bCs/>
          <w:sz w:val="23"/>
          <w:szCs w:val="23"/>
          <w:rtl/>
        </w:rPr>
        <w:t xml:space="preserve"> غيره</w:t>
      </w:r>
      <w:r w:rsidRPr="00175B00">
        <w:rPr>
          <w:rFonts w:cs="Mitra"/>
          <w:b/>
          <w:bCs/>
          <w:sz w:val="23"/>
          <w:szCs w:val="23"/>
          <w:rtl/>
        </w:rPr>
        <w:t xml:space="preserve"> اقدام نمايد.</w:t>
      </w:r>
    </w:p>
    <w:p w:rsidR="0007376C" w:rsidRDefault="0007376C" w:rsidP="009953C1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>
        <w:rPr>
          <w:rFonts w:cs="Mitra" w:hint="cs"/>
          <w:b/>
          <w:bCs/>
          <w:sz w:val="23"/>
          <w:szCs w:val="23"/>
          <w:rtl/>
        </w:rPr>
        <w:t xml:space="preserve">سرمايه‌گذاري‌هاي موضوع اين دستورالعمل بايد به تصويب هيأت مديره مؤسسه اعتباري برسد. </w:t>
      </w:r>
    </w:p>
    <w:p w:rsidR="0007538F" w:rsidRDefault="0007538F" w:rsidP="00852756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 w:rsidRPr="00C31A6D">
        <w:rPr>
          <w:rFonts w:cs="Mitra"/>
          <w:b/>
          <w:bCs/>
          <w:sz w:val="23"/>
          <w:szCs w:val="23"/>
          <w:rtl/>
        </w:rPr>
        <w:t xml:space="preserve">مشارکت </w:t>
      </w:r>
      <w:r>
        <w:rPr>
          <w:rFonts w:cs="Mitra" w:hint="cs"/>
          <w:b/>
          <w:bCs/>
          <w:sz w:val="23"/>
          <w:szCs w:val="23"/>
          <w:rtl/>
        </w:rPr>
        <w:t>حقوقي</w:t>
      </w:r>
      <w:r w:rsidRPr="005565DA">
        <w:rPr>
          <w:rFonts w:cs="Mitra" w:hint="cs"/>
          <w:b/>
          <w:bCs/>
          <w:sz w:val="23"/>
          <w:szCs w:val="23"/>
          <w:rtl/>
        </w:rPr>
        <w:t xml:space="preserve"> </w:t>
      </w:r>
      <w:r w:rsidR="00F02E0B" w:rsidRPr="005565DA">
        <w:rPr>
          <w:rFonts w:cs="Mitra" w:hint="cs"/>
          <w:b/>
          <w:bCs/>
          <w:sz w:val="23"/>
          <w:szCs w:val="23"/>
          <w:rtl/>
        </w:rPr>
        <w:t xml:space="preserve">مؤسسه اعتباري </w:t>
      </w:r>
      <w:r w:rsidR="00F02E0B">
        <w:rPr>
          <w:rFonts w:cs="Mitra" w:hint="cs"/>
          <w:b/>
          <w:bCs/>
          <w:sz w:val="23"/>
          <w:szCs w:val="23"/>
          <w:rtl/>
        </w:rPr>
        <w:t>در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 w:rsidRPr="000274EF">
        <w:rPr>
          <w:rFonts w:cs="Mitra"/>
          <w:b/>
          <w:bCs/>
          <w:sz w:val="23"/>
          <w:szCs w:val="23"/>
          <w:rtl/>
        </w:rPr>
        <w:t>شرکت</w:t>
      </w:r>
      <w:r>
        <w:rPr>
          <w:rFonts w:cs="Mitra" w:hint="cs"/>
          <w:b/>
          <w:bCs/>
          <w:sz w:val="23"/>
          <w:szCs w:val="23"/>
          <w:rtl/>
        </w:rPr>
        <w:t>‌‌ها و</w:t>
      </w:r>
      <w:r w:rsidRPr="005565DA">
        <w:rPr>
          <w:rFonts w:cs="Mitra"/>
          <w:b/>
          <w:bCs/>
          <w:sz w:val="23"/>
          <w:szCs w:val="23"/>
          <w:rtl/>
        </w:rPr>
        <w:t xml:space="preserve"> مؤسس</w:t>
      </w:r>
      <w:r>
        <w:rPr>
          <w:rFonts w:cs="Mitra" w:hint="cs"/>
          <w:b/>
          <w:bCs/>
          <w:sz w:val="23"/>
          <w:szCs w:val="23"/>
          <w:rtl/>
        </w:rPr>
        <w:t>ات</w:t>
      </w:r>
      <w:r w:rsidRPr="005565DA">
        <w:rPr>
          <w:rFonts w:cs="Mitra"/>
          <w:b/>
          <w:bCs/>
          <w:sz w:val="23"/>
          <w:szCs w:val="23"/>
          <w:rtl/>
        </w:rPr>
        <w:t xml:space="preserve"> اعتباري خارج</w:t>
      </w:r>
      <w:r>
        <w:rPr>
          <w:rFonts w:cs="Mitra" w:hint="cs"/>
          <w:b/>
          <w:bCs/>
          <w:sz w:val="23"/>
          <w:szCs w:val="23"/>
          <w:rtl/>
        </w:rPr>
        <w:t>ي</w:t>
      </w:r>
      <w:r w:rsidR="00F02E0B">
        <w:rPr>
          <w:rFonts w:cs="Mitra" w:hint="cs"/>
          <w:b/>
          <w:bCs/>
          <w:sz w:val="23"/>
          <w:szCs w:val="23"/>
          <w:rtl/>
        </w:rPr>
        <w:t xml:space="preserve"> و مشارکت حقوقي در </w:t>
      </w:r>
      <w:r w:rsidR="00F02E0B" w:rsidRPr="00852756">
        <w:rPr>
          <w:rFonts w:cs="Mitra" w:hint="cs"/>
          <w:b/>
          <w:bCs/>
          <w:sz w:val="23"/>
          <w:szCs w:val="23"/>
          <w:rtl/>
        </w:rPr>
        <w:t>بيش از 50 درصد</w:t>
      </w:r>
      <w:r w:rsidR="00F02E0B">
        <w:rPr>
          <w:rFonts w:cs="Mitra" w:hint="cs"/>
          <w:b/>
          <w:bCs/>
          <w:sz w:val="23"/>
          <w:szCs w:val="23"/>
          <w:rtl/>
        </w:rPr>
        <w:t xml:space="preserve"> </w:t>
      </w:r>
      <w:r w:rsidR="00852756">
        <w:rPr>
          <w:rFonts w:cs="Mitra" w:hint="cs"/>
          <w:b/>
          <w:bCs/>
          <w:sz w:val="23"/>
          <w:szCs w:val="23"/>
          <w:rtl/>
        </w:rPr>
        <w:t xml:space="preserve">سهام </w:t>
      </w:r>
      <w:r w:rsidR="00F02E0B" w:rsidRPr="00852756">
        <w:rPr>
          <w:rFonts w:cs="Mitra" w:hint="cs"/>
          <w:b/>
          <w:bCs/>
          <w:sz w:val="23"/>
          <w:szCs w:val="23"/>
          <w:rtl/>
        </w:rPr>
        <w:t>شرکت‌هاي ايراني</w:t>
      </w:r>
      <w:r w:rsidRPr="00852756">
        <w:rPr>
          <w:rFonts w:cs="Mitra" w:hint="cs"/>
          <w:b/>
          <w:bCs/>
          <w:sz w:val="23"/>
          <w:szCs w:val="23"/>
          <w:rtl/>
        </w:rPr>
        <w:t xml:space="preserve">، </w:t>
      </w:r>
      <w:r w:rsidR="00F02E0B" w:rsidRPr="00852756">
        <w:rPr>
          <w:rFonts w:cs="Mitra" w:hint="cs"/>
          <w:b/>
          <w:bCs/>
          <w:sz w:val="23"/>
          <w:szCs w:val="23"/>
          <w:rtl/>
        </w:rPr>
        <w:t xml:space="preserve">پس از کسب </w:t>
      </w:r>
      <w:r w:rsidR="00F02E0B" w:rsidRPr="00852756">
        <w:rPr>
          <w:rFonts w:cs="Mitra"/>
          <w:b/>
          <w:bCs/>
          <w:sz w:val="23"/>
          <w:szCs w:val="23"/>
          <w:rtl/>
        </w:rPr>
        <w:t>مجوز از بانک مرکزي</w:t>
      </w:r>
      <w:r w:rsidR="00F02E0B">
        <w:rPr>
          <w:rFonts w:cs="Mitra" w:hint="cs"/>
          <w:b/>
          <w:bCs/>
          <w:sz w:val="23"/>
          <w:szCs w:val="23"/>
          <w:rtl/>
        </w:rPr>
        <w:t xml:space="preserve">، </w:t>
      </w:r>
      <w:r>
        <w:rPr>
          <w:rFonts w:cs="Mitra" w:hint="cs"/>
          <w:b/>
          <w:bCs/>
          <w:sz w:val="23"/>
          <w:szCs w:val="23"/>
          <w:rtl/>
        </w:rPr>
        <w:t xml:space="preserve">در چارچوب حدود مقرر در </w:t>
      </w:r>
      <w:r w:rsidR="00F02E0B">
        <w:rPr>
          <w:rFonts w:cs="Mitra" w:hint="cs"/>
          <w:b/>
          <w:bCs/>
          <w:sz w:val="23"/>
          <w:szCs w:val="23"/>
          <w:rtl/>
        </w:rPr>
        <w:t>مواد (7) و (8)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 w:rsidR="00F02E0B">
        <w:rPr>
          <w:rFonts w:cs="Mitra" w:hint="cs"/>
          <w:b/>
          <w:bCs/>
          <w:sz w:val="23"/>
          <w:szCs w:val="23"/>
          <w:rtl/>
        </w:rPr>
        <w:t xml:space="preserve">اين </w:t>
      </w:r>
      <w:r>
        <w:rPr>
          <w:rFonts w:cs="Mitra" w:hint="cs"/>
          <w:b/>
          <w:bCs/>
          <w:sz w:val="23"/>
          <w:szCs w:val="23"/>
          <w:rtl/>
        </w:rPr>
        <w:t>دستورالعمل</w:t>
      </w:r>
      <w:r w:rsidR="00BA7869">
        <w:rPr>
          <w:rFonts w:cs="Mitra" w:hint="cs"/>
          <w:b/>
          <w:bCs/>
          <w:sz w:val="23"/>
          <w:szCs w:val="23"/>
          <w:rtl/>
        </w:rPr>
        <w:t xml:space="preserve"> بلامانع است.</w:t>
      </w:r>
    </w:p>
    <w:p w:rsidR="00EE18F1" w:rsidRDefault="00EE18F1" w:rsidP="002775A6">
      <w:pPr>
        <w:pStyle w:val="ListParagraph"/>
        <w:tabs>
          <w:tab w:val="left" w:pos="849"/>
        </w:tabs>
        <w:spacing w:line="360" w:lineRule="auto"/>
        <w:ind w:left="707"/>
        <w:jc w:val="lowKashida"/>
        <w:rPr>
          <w:rFonts w:cs="Mitra"/>
          <w:b/>
          <w:bCs/>
          <w:sz w:val="23"/>
          <w:szCs w:val="23"/>
        </w:rPr>
      </w:pPr>
      <w:r w:rsidRPr="00A97EC7">
        <w:rPr>
          <w:rFonts w:cs="Titr" w:hint="cs"/>
          <w:b/>
          <w:bCs/>
          <w:sz w:val="21"/>
          <w:szCs w:val="21"/>
          <w:rtl/>
        </w:rPr>
        <w:t>تبصره ـ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 w:rsidRPr="00C31A6D">
        <w:rPr>
          <w:rFonts w:cs="Mitra"/>
          <w:b/>
          <w:bCs/>
          <w:sz w:val="23"/>
          <w:szCs w:val="23"/>
          <w:rtl/>
        </w:rPr>
        <w:t xml:space="preserve">مشارکت </w:t>
      </w:r>
      <w:r>
        <w:rPr>
          <w:rFonts w:cs="Mitra" w:hint="cs"/>
          <w:b/>
          <w:bCs/>
          <w:sz w:val="23"/>
          <w:szCs w:val="23"/>
          <w:rtl/>
        </w:rPr>
        <w:t>حقوقي</w:t>
      </w:r>
      <w:r w:rsidRPr="005565DA">
        <w:rPr>
          <w:rFonts w:cs="Mitra" w:hint="cs"/>
          <w:b/>
          <w:bCs/>
          <w:sz w:val="23"/>
          <w:szCs w:val="23"/>
          <w:rtl/>
        </w:rPr>
        <w:t xml:space="preserve"> مؤسسه اعتباري </w:t>
      </w:r>
      <w:r>
        <w:rPr>
          <w:rFonts w:cs="Mitra" w:hint="cs"/>
          <w:b/>
          <w:bCs/>
          <w:sz w:val="23"/>
          <w:szCs w:val="23"/>
          <w:rtl/>
        </w:rPr>
        <w:t xml:space="preserve">در </w:t>
      </w:r>
      <w:r w:rsidRPr="000274EF">
        <w:rPr>
          <w:rFonts w:cs="Mitra"/>
          <w:b/>
          <w:bCs/>
          <w:sz w:val="23"/>
          <w:szCs w:val="23"/>
          <w:rtl/>
        </w:rPr>
        <w:t>شرکت</w:t>
      </w:r>
      <w:r>
        <w:rPr>
          <w:rFonts w:cs="Mitra" w:hint="cs"/>
          <w:b/>
          <w:bCs/>
          <w:sz w:val="23"/>
          <w:szCs w:val="23"/>
          <w:rtl/>
        </w:rPr>
        <w:t xml:space="preserve">‌‌‌هايي که فعاليت آن‌ها </w:t>
      </w:r>
      <w:r w:rsidRPr="006B071C">
        <w:rPr>
          <w:rFonts w:cs="Mitra"/>
          <w:b/>
          <w:bCs/>
          <w:sz w:val="23"/>
          <w:szCs w:val="23"/>
          <w:rtl/>
        </w:rPr>
        <w:t>صدور</w:t>
      </w:r>
      <w:r>
        <w:rPr>
          <w:rFonts w:cs="Mitra" w:hint="cs"/>
          <w:b/>
          <w:bCs/>
          <w:sz w:val="23"/>
          <w:szCs w:val="23"/>
          <w:rtl/>
        </w:rPr>
        <w:t>، پذيرش و پردازش</w:t>
      </w:r>
      <w:r w:rsidRPr="006B071C">
        <w:rPr>
          <w:rFonts w:cs="Mitra" w:hint="cs"/>
          <w:b/>
          <w:bCs/>
          <w:sz w:val="23"/>
          <w:szCs w:val="23"/>
          <w:rtl/>
        </w:rPr>
        <w:t xml:space="preserve"> </w:t>
      </w:r>
      <w:r w:rsidRPr="006B071C">
        <w:rPr>
          <w:rFonts w:cs="Mitra"/>
          <w:b/>
          <w:bCs/>
          <w:sz w:val="23"/>
          <w:szCs w:val="23"/>
          <w:rtl/>
        </w:rPr>
        <w:t>انواع کارت</w:t>
      </w:r>
      <w:r w:rsidRPr="006B071C">
        <w:rPr>
          <w:rFonts w:cs="Mitra" w:hint="cs"/>
          <w:b/>
          <w:bCs/>
          <w:sz w:val="23"/>
          <w:szCs w:val="23"/>
          <w:rtl/>
        </w:rPr>
        <w:t>‌</w:t>
      </w:r>
      <w:r w:rsidRPr="006B071C">
        <w:rPr>
          <w:rFonts w:cs="Mitra"/>
          <w:b/>
          <w:bCs/>
          <w:sz w:val="23"/>
          <w:szCs w:val="23"/>
          <w:rtl/>
        </w:rPr>
        <w:t>هاي الکترونيکي</w:t>
      </w:r>
      <w:r w:rsidRPr="006B071C">
        <w:rPr>
          <w:rFonts w:cs="Mitra" w:hint="cs"/>
          <w:b/>
          <w:bCs/>
          <w:sz w:val="23"/>
          <w:szCs w:val="23"/>
          <w:rtl/>
        </w:rPr>
        <w:t xml:space="preserve"> </w:t>
      </w:r>
      <w:r w:rsidRPr="006B071C">
        <w:rPr>
          <w:rFonts w:cs="Mitra"/>
          <w:b/>
          <w:bCs/>
          <w:sz w:val="23"/>
          <w:szCs w:val="23"/>
          <w:rtl/>
        </w:rPr>
        <w:t>(کارت</w:t>
      </w:r>
      <w:r w:rsidRPr="006B071C">
        <w:rPr>
          <w:rFonts w:cs="Mitra" w:hint="cs"/>
          <w:b/>
          <w:bCs/>
          <w:sz w:val="23"/>
          <w:szCs w:val="23"/>
          <w:rtl/>
        </w:rPr>
        <w:t>‌</w:t>
      </w:r>
      <w:r w:rsidRPr="006B071C">
        <w:rPr>
          <w:rFonts w:cs="Mitra"/>
          <w:b/>
          <w:bCs/>
          <w:sz w:val="23"/>
          <w:szCs w:val="23"/>
          <w:rtl/>
        </w:rPr>
        <w:t>هاي خريد،</w:t>
      </w:r>
      <w:r w:rsidRPr="006B071C">
        <w:rPr>
          <w:rFonts w:cs="Mitra" w:hint="cs"/>
          <w:b/>
          <w:bCs/>
          <w:sz w:val="23"/>
          <w:szCs w:val="23"/>
          <w:rtl/>
        </w:rPr>
        <w:t xml:space="preserve"> </w:t>
      </w:r>
      <w:r w:rsidRPr="006B071C">
        <w:rPr>
          <w:rFonts w:cs="Mitra"/>
          <w:b/>
          <w:bCs/>
          <w:sz w:val="23"/>
          <w:szCs w:val="23"/>
          <w:rtl/>
        </w:rPr>
        <w:t>کارت اعتباري</w:t>
      </w:r>
      <w:r w:rsidRPr="00B45FB7">
        <w:rPr>
          <w:rFonts w:cs="Mitra" w:hint="cs"/>
          <w:b/>
          <w:bCs/>
          <w:sz w:val="23"/>
          <w:szCs w:val="23"/>
          <w:rtl/>
        </w:rPr>
        <w:t xml:space="preserve"> </w:t>
      </w:r>
      <w:r w:rsidRPr="006B071C">
        <w:rPr>
          <w:rFonts w:cs="Mitra"/>
          <w:b/>
          <w:bCs/>
          <w:sz w:val="23"/>
          <w:szCs w:val="23"/>
          <w:rtl/>
        </w:rPr>
        <w:t xml:space="preserve">کيف پول الکترونيکي و </w:t>
      </w:r>
      <w:r w:rsidRPr="006B071C">
        <w:rPr>
          <w:rFonts w:cs="Mitra" w:hint="cs"/>
          <w:b/>
          <w:bCs/>
          <w:sz w:val="23"/>
          <w:szCs w:val="23"/>
          <w:rtl/>
        </w:rPr>
        <w:t>غيره</w:t>
      </w:r>
      <w:r w:rsidRPr="006B071C">
        <w:rPr>
          <w:rFonts w:cs="Mitra"/>
          <w:b/>
          <w:bCs/>
          <w:sz w:val="23"/>
          <w:szCs w:val="23"/>
          <w:rtl/>
        </w:rPr>
        <w:t>)</w:t>
      </w:r>
      <w:r>
        <w:rPr>
          <w:rFonts w:cs="Mitra" w:hint="cs"/>
          <w:b/>
          <w:bCs/>
          <w:sz w:val="23"/>
          <w:szCs w:val="23"/>
          <w:rtl/>
        </w:rPr>
        <w:t xml:space="preserve"> </w:t>
      </w:r>
      <w:r w:rsidR="002775A6">
        <w:rPr>
          <w:rFonts w:cs="Mitra" w:hint="cs"/>
          <w:b/>
          <w:bCs/>
          <w:sz w:val="23"/>
          <w:szCs w:val="23"/>
          <w:rtl/>
        </w:rPr>
        <w:t>است</w:t>
      </w:r>
      <w:r>
        <w:rPr>
          <w:rFonts w:cs="Mitra" w:hint="cs"/>
          <w:b/>
          <w:bCs/>
          <w:sz w:val="23"/>
          <w:szCs w:val="23"/>
          <w:rtl/>
        </w:rPr>
        <w:t>، در چارچوب حدود مقرر در مواد (7) و (8) اين دستورالعمل</w:t>
      </w:r>
      <w:r w:rsidR="002775A6">
        <w:rPr>
          <w:rFonts w:cs="Mitra" w:hint="cs"/>
          <w:b/>
          <w:bCs/>
          <w:sz w:val="23"/>
          <w:szCs w:val="23"/>
          <w:rtl/>
        </w:rPr>
        <w:t>،</w:t>
      </w:r>
      <w:r>
        <w:rPr>
          <w:rFonts w:cs="Mitra" w:hint="cs"/>
          <w:b/>
          <w:bCs/>
          <w:sz w:val="23"/>
          <w:szCs w:val="23"/>
          <w:rtl/>
        </w:rPr>
        <w:t xml:space="preserve"> تابع مقررات خاص ناظر بر آن‌ها </w:t>
      </w:r>
      <w:r w:rsidR="002775A6">
        <w:rPr>
          <w:rFonts w:cs="Mitra" w:hint="cs"/>
          <w:b/>
          <w:bCs/>
          <w:sz w:val="23"/>
          <w:szCs w:val="23"/>
          <w:rtl/>
        </w:rPr>
        <w:t>مي‌باشد</w:t>
      </w:r>
      <w:r>
        <w:rPr>
          <w:rFonts w:cs="Mitra" w:hint="cs"/>
          <w:b/>
          <w:bCs/>
          <w:sz w:val="23"/>
          <w:szCs w:val="23"/>
          <w:rtl/>
        </w:rPr>
        <w:t xml:space="preserve">. </w:t>
      </w:r>
    </w:p>
    <w:p w:rsidR="00144B20" w:rsidRPr="00C02E02" w:rsidRDefault="00144B20" w:rsidP="00965E23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 w:rsidRPr="00C02E02">
        <w:rPr>
          <w:rFonts w:cs="Mitra" w:hint="cs"/>
          <w:b/>
          <w:bCs/>
          <w:sz w:val="23"/>
          <w:szCs w:val="23"/>
          <w:rtl/>
        </w:rPr>
        <w:t>در صورت تخطي مؤسسه اعتباري از حدود فردي و</w:t>
      </w:r>
      <w:r w:rsidR="00F02E0B" w:rsidRPr="00C02E02">
        <w:rPr>
          <w:rFonts w:cs="Mitra" w:hint="cs"/>
          <w:b/>
          <w:bCs/>
          <w:sz w:val="23"/>
          <w:szCs w:val="23"/>
          <w:rtl/>
        </w:rPr>
        <w:t xml:space="preserve"> يا</w:t>
      </w:r>
      <w:r w:rsidRPr="00C02E02">
        <w:rPr>
          <w:rFonts w:cs="Mitra" w:hint="cs"/>
          <w:b/>
          <w:bCs/>
          <w:sz w:val="23"/>
          <w:szCs w:val="23"/>
          <w:rtl/>
        </w:rPr>
        <w:t xml:space="preserve"> جمعي مقرر در اين دستورالعمل، </w:t>
      </w:r>
      <w:r w:rsidR="00F02E0B" w:rsidRPr="00C02E02">
        <w:rPr>
          <w:rFonts w:cs="Mitra" w:hint="cs"/>
          <w:b/>
          <w:bCs/>
          <w:sz w:val="23"/>
          <w:szCs w:val="23"/>
          <w:rtl/>
        </w:rPr>
        <w:t>مجموع مازاد سرمايه‌گذاري تا زمان واگذاري‌ آن، از سرمايه پايه مؤسسه اعتباري جهت محاسبه ساير نسبت‌هاي احتياطي کسر مي‌شود.</w:t>
      </w:r>
      <w:r w:rsidRPr="00C02E02">
        <w:rPr>
          <w:rFonts w:cs="Mitra" w:hint="cs"/>
          <w:b/>
          <w:bCs/>
          <w:sz w:val="23"/>
          <w:szCs w:val="23"/>
          <w:rtl/>
        </w:rPr>
        <w:t xml:space="preserve"> </w:t>
      </w:r>
    </w:p>
    <w:p w:rsidR="00B334A1" w:rsidRPr="00C02E02" w:rsidRDefault="00B334A1" w:rsidP="00965E23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 w:rsidRPr="00C02E02">
        <w:rPr>
          <w:rFonts w:cs="Mitra"/>
          <w:b/>
          <w:bCs/>
          <w:sz w:val="23"/>
          <w:szCs w:val="23"/>
          <w:rtl/>
        </w:rPr>
        <w:t xml:space="preserve">در مواردي </w:t>
      </w:r>
      <w:r w:rsidRPr="00C02E02">
        <w:rPr>
          <w:rFonts w:cs="Mitra" w:hint="cs"/>
          <w:b/>
          <w:bCs/>
          <w:sz w:val="23"/>
          <w:szCs w:val="23"/>
          <w:rtl/>
        </w:rPr>
        <w:t xml:space="preserve">که </w:t>
      </w:r>
      <w:r w:rsidRPr="00C02E02">
        <w:rPr>
          <w:rFonts w:ascii="MitraBoldPS" w:hAnsi="MitraBoldPS" w:cs="Mitra" w:hint="cs"/>
          <w:b/>
          <w:bCs/>
          <w:sz w:val="23"/>
          <w:szCs w:val="23"/>
          <w:rtl/>
        </w:rPr>
        <w:t>به دليل عوامل قهري</w:t>
      </w:r>
      <w:r w:rsidRPr="00C02E02">
        <w:rPr>
          <w:rFonts w:cs="Mitra" w:hint="cs"/>
          <w:b/>
          <w:bCs/>
          <w:sz w:val="23"/>
          <w:szCs w:val="23"/>
          <w:rtl/>
        </w:rPr>
        <w:t xml:space="preserve"> و يا به منظور </w:t>
      </w:r>
      <w:r w:rsidRPr="00C02E02">
        <w:rPr>
          <w:rFonts w:ascii="MitraBoldPS" w:hAnsi="MitraBoldPS" w:cs="Mitra"/>
          <w:b/>
          <w:bCs/>
          <w:sz w:val="23"/>
          <w:szCs w:val="23"/>
          <w:rtl/>
        </w:rPr>
        <w:t>استيفاي حقوق و مطالبات</w:t>
      </w:r>
      <w:r w:rsidRPr="00C02E02">
        <w:rPr>
          <w:rFonts w:ascii="MitraBoldPS" w:hAnsi="MitraBoldPS" w:cs="Mitra" w:hint="cs"/>
          <w:b/>
          <w:bCs/>
          <w:sz w:val="23"/>
          <w:szCs w:val="23"/>
          <w:rtl/>
        </w:rPr>
        <w:t>،</w:t>
      </w:r>
      <w:r w:rsidRPr="00C02E02">
        <w:rPr>
          <w:rFonts w:ascii="MitraBoldPS" w:hAnsi="MitraBoldPS" w:cs="Mitra"/>
          <w:b/>
          <w:bCs/>
          <w:sz w:val="23"/>
          <w:szCs w:val="23"/>
          <w:rtl/>
        </w:rPr>
        <w:t xml:space="preserve"> </w:t>
      </w:r>
      <w:r w:rsidRPr="00C02E02">
        <w:rPr>
          <w:rFonts w:cs="Mitra" w:hint="cs"/>
          <w:b/>
          <w:bCs/>
          <w:sz w:val="23"/>
          <w:szCs w:val="23"/>
          <w:rtl/>
        </w:rPr>
        <w:t xml:space="preserve">مؤسسه اعتباري و يا </w:t>
      </w:r>
      <w:r w:rsidRPr="00C02E02">
        <w:rPr>
          <w:rFonts w:cs="Mitra" w:hint="cs"/>
          <w:b/>
          <w:bCs/>
          <w:sz w:val="23"/>
          <w:szCs w:val="23"/>
          <w:rtl/>
        </w:rPr>
        <w:lastRenderedPageBreak/>
        <w:t>شرکت‌هاي تابعه آن</w:t>
      </w:r>
      <w:r w:rsidRPr="00C02E02">
        <w:rPr>
          <w:rFonts w:ascii="MitraBoldPS" w:hAnsi="MitraBoldPS" w:cs="Mitra" w:hint="cs"/>
          <w:b/>
          <w:bCs/>
          <w:sz w:val="23"/>
          <w:szCs w:val="23"/>
          <w:rtl/>
        </w:rPr>
        <w:t xml:space="preserve">، </w:t>
      </w:r>
      <w:r w:rsidRPr="00C02E02">
        <w:rPr>
          <w:rFonts w:ascii="TitrBoldPS" w:hAnsi="TitrBoldPS" w:cs="Mitra" w:hint="cs"/>
          <w:b/>
          <w:bCs/>
          <w:sz w:val="23"/>
          <w:szCs w:val="23"/>
          <w:rtl/>
        </w:rPr>
        <w:t xml:space="preserve">سهام و </w:t>
      </w:r>
      <w:r w:rsidRPr="00C02E02">
        <w:rPr>
          <w:rFonts w:cs="Mitra" w:hint="cs"/>
          <w:b/>
          <w:bCs/>
          <w:sz w:val="23"/>
          <w:szCs w:val="23"/>
          <w:rtl/>
        </w:rPr>
        <w:t>اوراق بهادار قابل تبديل به سهام</w:t>
      </w:r>
      <w:r w:rsidRPr="00C02E02">
        <w:rPr>
          <w:rFonts w:ascii="TitrBoldPS" w:hAnsi="TitrBoldPS" w:cs="Mitra" w:hint="cs"/>
          <w:b/>
          <w:bCs/>
          <w:sz w:val="23"/>
          <w:szCs w:val="23"/>
          <w:rtl/>
        </w:rPr>
        <w:t xml:space="preserve"> </w:t>
      </w:r>
      <w:r w:rsidRPr="00C02E02">
        <w:rPr>
          <w:rFonts w:ascii="MitraBoldPS" w:hAnsi="MitraBoldPS" w:cs="Mitra" w:hint="cs"/>
          <w:b/>
          <w:bCs/>
          <w:sz w:val="23"/>
          <w:szCs w:val="23"/>
          <w:rtl/>
        </w:rPr>
        <w:t xml:space="preserve">اشخاص حقوقي </w:t>
      </w:r>
      <w:r w:rsidRPr="00C02E02">
        <w:rPr>
          <w:rFonts w:cs="Mitra" w:hint="cs"/>
          <w:b/>
          <w:bCs/>
          <w:sz w:val="23"/>
          <w:szCs w:val="23"/>
          <w:rtl/>
        </w:rPr>
        <w:t>داراي فعاليت غيربانکي را</w:t>
      </w:r>
      <w:r w:rsidRPr="00C02E02">
        <w:rPr>
          <w:rFonts w:cs="Mitra"/>
          <w:b/>
          <w:bCs/>
          <w:sz w:val="23"/>
          <w:szCs w:val="23"/>
          <w:rtl/>
        </w:rPr>
        <w:t xml:space="preserve"> تمليك</w:t>
      </w:r>
      <w:r w:rsidRPr="00C02E02">
        <w:rPr>
          <w:rFonts w:cs="Mitra" w:hint="cs"/>
          <w:b/>
          <w:bCs/>
          <w:sz w:val="23"/>
          <w:szCs w:val="23"/>
          <w:rtl/>
        </w:rPr>
        <w:t xml:space="preserve"> نمايند و يا مؤسسات اعتباري از حدود مقرر در اين دستورالعمل را نقض کنند، موظفند ظرف مدت يک‌سال </w:t>
      </w:r>
      <w:r w:rsidR="00C02E02" w:rsidRPr="00C02E02">
        <w:rPr>
          <w:rFonts w:cs="Mitra" w:hint="cs"/>
          <w:b/>
          <w:bCs/>
          <w:sz w:val="23"/>
          <w:szCs w:val="23"/>
          <w:rtl/>
        </w:rPr>
        <w:t xml:space="preserve">از تاريخ نقض حدود </w:t>
      </w:r>
      <w:r w:rsidRPr="00C02E02">
        <w:rPr>
          <w:rFonts w:cs="Mitra" w:hint="cs"/>
          <w:b/>
          <w:bCs/>
          <w:sz w:val="23"/>
          <w:szCs w:val="23"/>
          <w:rtl/>
        </w:rPr>
        <w:t>وضعيت خود را با مفاد اين دستورالعمل منطبق نمايند. مؤسسه اعتباري موظف است</w:t>
      </w:r>
      <w:r w:rsidRPr="00C02E02">
        <w:rPr>
          <w:rFonts w:cs="Mitra"/>
          <w:b/>
          <w:bCs/>
          <w:sz w:val="23"/>
          <w:szCs w:val="23"/>
          <w:rtl/>
        </w:rPr>
        <w:t xml:space="preserve"> </w:t>
      </w:r>
      <w:r w:rsidRPr="00C02E02">
        <w:rPr>
          <w:rFonts w:cs="Mitra" w:hint="cs"/>
          <w:b/>
          <w:bCs/>
          <w:sz w:val="23"/>
          <w:szCs w:val="23"/>
          <w:rtl/>
        </w:rPr>
        <w:t xml:space="preserve">ظرف مدت يک ماه، مراتب فوق را طي گزارشي با ذکر دلايل به بانک مرکزي اطلاع دهد. </w:t>
      </w:r>
    </w:p>
    <w:p w:rsidR="00D35F5D" w:rsidRDefault="00D35F5D" w:rsidP="001E0597">
      <w:pPr>
        <w:pStyle w:val="ListParagraph"/>
        <w:tabs>
          <w:tab w:val="left" w:pos="849"/>
        </w:tabs>
        <w:spacing w:line="360" w:lineRule="auto"/>
        <w:ind w:left="707"/>
        <w:jc w:val="lowKashida"/>
        <w:rPr>
          <w:rFonts w:cs="Mitra"/>
          <w:b/>
          <w:bCs/>
          <w:sz w:val="23"/>
          <w:szCs w:val="23"/>
        </w:rPr>
      </w:pPr>
      <w:r w:rsidRPr="00D87182">
        <w:rPr>
          <w:rFonts w:cs="Titr" w:hint="cs"/>
          <w:b/>
          <w:bCs/>
          <w:sz w:val="21"/>
          <w:szCs w:val="21"/>
          <w:rtl/>
        </w:rPr>
        <w:t>تبصره</w:t>
      </w:r>
      <w:r>
        <w:rPr>
          <w:rFonts w:cs="Titr" w:hint="cs"/>
          <w:b/>
          <w:bCs/>
          <w:sz w:val="21"/>
          <w:szCs w:val="21"/>
          <w:rtl/>
        </w:rPr>
        <w:t xml:space="preserve"> </w:t>
      </w:r>
      <w:r w:rsidRPr="00D87182">
        <w:rPr>
          <w:rFonts w:cs="Titr" w:hint="cs"/>
          <w:b/>
          <w:bCs/>
          <w:sz w:val="21"/>
          <w:szCs w:val="21"/>
          <w:rtl/>
        </w:rPr>
        <w:t>ـ</w:t>
      </w:r>
      <w:r>
        <w:rPr>
          <w:rFonts w:cs="Mitra" w:hint="cs"/>
          <w:b/>
          <w:bCs/>
          <w:sz w:val="23"/>
          <w:szCs w:val="23"/>
          <w:rtl/>
        </w:rPr>
        <w:t xml:space="preserve"> تمديد مهلت مذکور در اين ماده در خصوص </w:t>
      </w:r>
      <w:r w:rsidR="001E0597">
        <w:rPr>
          <w:rFonts w:cs="Mitra" w:hint="cs"/>
          <w:b/>
          <w:bCs/>
          <w:sz w:val="23"/>
          <w:szCs w:val="23"/>
          <w:rtl/>
        </w:rPr>
        <w:t>انطباق با</w:t>
      </w:r>
      <w:r w:rsidR="00535D42">
        <w:rPr>
          <w:rFonts w:cs="Mitra" w:hint="cs"/>
          <w:b/>
          <w:bCs/>
          <w:sz w:val="23"/>
          <w:szCs w:val="23"/>
          <w:rtl/>
        </w:rPr>
        <w:t xml:space="preserve"> </w:t>
      </w:r>
      <w:r>
        <w:rPr>
          <w:rFonts w:cs="Mitra" w:hint="cs"/>
          <w:b/>
          <w:bCs/>
          <w:sz w:val="23"/>
          <w:szCs w:val="23"/>
          <w:rtl/>
        </w:rPr>
        <w:t xml:space="preserve">حدود مقرر، با ارايه دلايل مستند و تأييد بانک مرکزي </w:t>
      </w:r>
      <w:r w:rsidRPr="008C6D81">
        <w:rPr>
          <w:rFonts w:cs="Mitra"/>
          <w:b/>
          <w:bCs/>
          <w:sz w:val="23"/>
          <w:szCs w:val="23"/>
          <w:rtl/>
        </w:rPr>
        <w:t>حداکثر تا يک</w:t>
      </w:r>
      <w:r>
        <w:rPr>
          <w:rFonts w:cs="Mitra" w:hint="cs"/>
          <w:b/>
          <w:bCs/>
          <w:sz w:val="23"/>
          <w:szCs w:val="23"/>
          <w:rtl/>
        </w:rPr>
        <w:t>‌</w:t>
      </w:r>
      <w:r w:rsidRPr="008C6D81">
        <w:rPr>
          <w:rFonts w:cs="Mitra"/>
          <w:b/>
          <w:bCs/>
          <w:sz w:val="23"/>
          <w:szCs w:val="23"/>
          <w:rtl/>
        </w:rPr>
        <w:t xml:space="preserve">سال ديگر </w:t>
      </w:r>
      <w:r>
        <w:rPr>
          <w:rFonts w:cs="Mitra" w:hint="cs"/>
          <w:b/>
          <w:bCs/>
          <w:sz w:val="23"/>
          <w:szCs w:val="23"/>
          <w:rtl/>
        </w:rPr>
        <w:t>امکان‌پذير مي‌باشد</w:t>
      </w:r>
      <w:r w:rsidRPr="008C6D81">
        <w:rPr>
          <w:rFonts w:cs="Mitra"/>
          <w:b/>
          <w:bCs/>
          <w:sz w:val="23"/>
          <w:szCs w:val="23"/>
          <w:rtl/>
        </w:rPr>
        <w:t>.</w:t>
      </w:r>
    </w:p>
    <w:p w:rsidR="001D02D4" w:rsidRDefault="001D02D4" w:rsidP="000B5653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cs="Mitra"/>
          <w:b/>
          <w:bCs/>
          <w:sz w:val="23"/>
          <w:szCs w:val="23"/>
        </w:rPr>
      </w:pPr>
      <w:r w:rsidRPr="000B5653">
        <w:rPr>
          <w:rFonts w:cs="Mitra"/>
          <w:b/>
          <w:bCs/>
          <w:sz w:val="23"/>
          <w:szCs w:val="23"/>
          <w:rtl/>
        </w:rPr>
        <w:t xml:space="preserve">مؤسسه اعتباري مکلف است فهرست </w:t>
      </w:r>
      <w:r w:rsidRPr="000B5653">
        <w:rPr>
          <w:rFonts w:cs="Mitra" w:hint="cs"/>
          <w:b/>
          <w:bCs/>
          <w:sz w:val="23"/>
          <w:szCs w:val="23"/>
          <w:rtl/>
        </w:rPr>
        <w:t>سرمايه‌گذاري</w:t>
      </w:r>
      <w:r w:rsidR="00D2394F" w:rsidRPr="000B5653">
        <w:rPr>
          <w:rFonts w:cs="Mitra" w:hint="cs"/>
          <w:b/>
          <w:bCs/>
          <w:sz w:val="23"/>
          <w:szCs w:val="23"/>
          <w:rtl/>
        </w:rPr>
        <w:t>‌هاي</w:t>
      </w:r>
      <w:r w:rsidRPr="000B5653">
        <w:rPr>
          <w:rFonts w:cs="Mitra" w:hint="cs"/>
          <w:b/>
          <w:bCs/>
          <w:sz w:val="23"/>
          <w:szCs w:val="23"/>
          <w:rtl/>
        </w:rPr>
        <w:t xml:space="preserve"> موضوع اين دستورالعمل را</w:t>
      </w:r>
      <w:r w:rsidRPr="000B5653">
        <w:rPr>
          <w:rFonts w:cs="Mitra"/>
          <w:b/>
          <w:bCs/>
          <w:sz w:val="23"/>
          <w:szCs w:val="23"/>
          <w:rtl/>
        </w:rPr>
        <w:t xml:space="preserve"> </w:t>
      </w:r>
      <w:r w:rsidR="000B5653" w:rsidRPr="000B5653">
        <w:rPr>
          <w:rFonts w:cs="Mitra"/>
          <w:b/>
          <w:bCs/>
          <w:sz w:val="23"/>
          <w:szCs w:val="23"/>
          <w:rtl/>
        </w:rPr>
        <w:t>در مقاطع زماني</w:t>
      </w:r>
      <w:r w:rsidR="000B5653" w:rsidRPr="000B5653">
        <w:rPr>
          <w:rFonts w:cs="Mitra" w:hint="cs"/>
          <w:b/>
          <w:bCs/>
          <w:sz w:val="23"/>
          <w:szCs w:val="23"/>
          <w:rtl/>
        </w:rPr>
        <w:t xml:space="preserve"> </w:t>
      </w:r>
      <w:r w:rsidR="000B5653" w:rsidRPr="000B5653">
        <w:rPr>
          <w:rFonts w:cs="Mitra"/>
          <w:b/>
          <w:bCs/>
          <w:sz w:val="23"/>
          <w:szCs w:val="23"/>
          <w:rtl/>
        </w:rPr>
        <w:t>ماهانه و حداکثر ظرف مدت يک هفته پس از پايان هر ماه</w:t>
      </w:r>
      <w:r w:rsidR="000B5653">
        <w:rPr>
          <w:rFonts w:cs="Mitra" w:hint="cs"/>
          <w:b/>
          <w:bCs/>
          <w:sz w:val="23"/>
          <w:szCs w:val="23"/>
          <w:rtl/>
        </w:rPr>
        <w:t>،</w:t>
      </w:r>
      <w:r w:rsidRPr="000B5653">
        <w:rPr>
          <w:rFonts w:cs="Mitra"/>
          <w:b/>
          <w:bCs/>
          <w:sz w:val="23"/>
          <w:szCs w:val="23"/>
          <w:rtl/>
        </w:rPr>
        <w:t xml:space="preserve"> در چارچوبي كه بانک مرکزي تعيين </w:t>
      </w:r>
      <w:r w:rsidR="000B5653">
        <w:rPr>
          <w:rFonts w:cs="Mitra" w:hint="cs"/>
          <w:b/>
          <w:bCs/>
          <w:sz w:val="23"/>
          <w:szCs w:val="23"/>
          <w:rtl/>
        </w:rPr>
        <w:t>مي‌نمايد</w:t>
      </w:r>
      <w:r w:rsidRPr="000B5653">
        <w:rPr>
          <w:rFonts w:cs="Mitra"/>
          <w:b/>
          <w:bCs/>
          <w:sz w:val="23"/>
          <w:szCs w:val="23"/>
          <w:rtl/>
        </w:rPr>
        <w:t>،</w:t>
      </w:r>
      <w:r w:rsidRPr="000B5653">
        <w:rPr>
          <w:rFonts w:cs="Mitra" w:hint="cs"/>
          <w:b/>
          <w:bCs/>
          <w:sz w:val="23"/>
          <w:szCs w:val="23"/>
          <w:rtl/>
        </w:rPr>
        <w:t xml:space="preserve"> </w:t>
      </w:r>
      <w:r w:rsidRPr="000B5653">
        <w:rPr>
          <w:rFonts w:cs="Mitra"/>
          <w:b/>
          <w:bCs/>
          <w:sz w:val="23"/>
          <w:szCs w:val="23"/>
          <w:rtl/>
        </w:rPr>
        <w:t xml:space="preserve">به </w:t>
      </w:r>
      <w:r w:rsidR="00147744" w:rsidRPr="000B5653">
        <w:rPr>
          <w:rFonts w:cs="Mitra" w:hint="cs"/>
          <w:b/>
          <w:bCs/>
          <w:sz w:val="23"/>
          <w:szCs w:val="23"/>
          <w:rtl/>
        </w:rPr>
        <w:t xml:space="preserve">اين بانک گزارش </w:t>
      </w:r>
      <w:r w:rsidR="000B5653">
        <w:rPr>
          <w:rFonts w:cs="Mitra" w:hint="cs"/>
          <w:b/>
          <w:bCs/>
          <w:sz w:val="23"/>
          <w:szCs w:val="23"/>
          <w:rtl/>
        </w:rPr>
        <w:t>کند</w:t>
      </w:r>
      <w:r w:rsidRPr="000B5653">
        <w:rPr>
          <w:rFonts w:cs="Mitra"/>
          <w:b/>
          <w:bCs/>
          <w:sz w:val="23"/>
          <w:szCs w:val="23"/>
          <w:rtl/>
        </w:rPr>
        <w:t>.</w:t>
      </w:r>
    </w:p>
    <w:p w:rsidR="009B4FEC" w:rsidRDefault="00F25ADA" w:rsidP="00F25ADA">
      <w:pPr>
        <w:pStyle w:val="ListParagraph"/>
        <w:numPr>
          <w:ilvl w:val="0"/>
          <w:numId w:val="18"/>
        </w:numPr>
        <w:tabs>
          <w:tab w:val="left" w:pos="849"/>
        </w:tabs>
        <w:spacing w:line="360" w:lineRule="auto"/>
        <w:ind w:left="707" w:hanging="709"/>
        <w:jc w:val="lowKashida"/>
        <w:rPr>
          <w:rFonts w:ascii="MitraBoldPS" w:cs="Titr"/>
          <w:b/>
          <w:bCs/>
          <w:sz w:val="20"/>
          <w:szCs w:val="20"/>
          <w:rtl/>
        </w:rPr>
      </w:pPr>
      <w:r w:rsidRPr="00F25ADA">
        <w:rPr>
          <w:rFonts w:cs="Mitra"/>
          <w:b/>
          <w:bCs/>
          <w:sz w:val="23"/>
          <w:szCs w:val="23"/>
          <w:rtl/>
        </w:rPr>
        <w:t xml:space="preserve">تخطي از مفاد اين دستورالعمل موجب اعمال مجازات‌هاي مقرر در ماده (44) قانون پولي و بانکي کشور </w:t>
      </w:r>
      <w:r>
        <w:rPr>
          <w:rFonts w:cs="Mitra" w:hint="cs"/>
          <w:b/>
          <w:bCs/>
          <w:sz w:val="23"/>
          <w:szCs w:val="23"/>
          <w:rtl/>
        </w:rPr>
        <w:t xml:space="preserve">و ساير قوانين و مقررات ذي‌ربط </w:t>
      </w:r>
      <w:r w:rsidRPr="00F25ADA">
        <w:rPr>
          <w:rFonts w:cs="Mitra"/>
          <w:b/>
          <w:bCs/>
          <w:sz w:val="23"/>
          <w:szCs w:val="23"/>
          <w:rtl/>
        </w:rPr>
        <w:t>مي‌شود</w:t>
      </w:r>
      <w:r>
        <w:rPr>
          <w:rFonts w:cs="Mitra" w:hint="cs"/>
          <w:b/>
          <w:bCs/>
          <w:sz w:val="23"/>
          <w:szCs w:val="23"/>
          <w:rtl/>
        </w:rPr>
        <w:t>.</w:t>
      </w:r>
    </w:p>
    <w:p w:rsidR="009B4FEC" w:rsidRDefault="009B4FEC" w:rsidP="009B4FEC">
      <w:pPr>
        <w:pStyle w:val="ListParagraph"/>
        <w:tabs>
          <w:tab w:val="left" w:pos="287"/>
        </w:tabs>
        <w:spacing w:line="360" w:lineRule="auto"/>
        <w:ind w:left="770"/>
        <w:jc w:val="lowKashida"/>
        <w:rPr>
          <w:rFonts w:ascii="MitraBoldPS" w:cs="Titr"/>
          <w:b/>
          <w:bCs/>
          <w:sz w:val="20"/>
          <w:szCs w:val="20"/>
          <w:rtl/>
        </w:rPr>
      </w:pPr>
    </w:p>
    <w:p w:rsidR="005B3E3D" w:rsidRDefault="003C769B" w:rsidP="0014570E">
      <w:pPr>
        <w:spacing w:line="360" w:lineRule="auto"/>
        <w:jc w:val="lowKashida"/>
        <w:rPr>
          <w:rFonts w:ascii="MitraBoldPS" w:cs="Mitra"/>
          <w:b/>
          <w:bCs/>
          <w:sz w:val="23"/>
          <w:szCs w:val="23"/>
          <w:rtl/>
        </w:rPr>
      </w:pPr>
      <w:r w:rsidRPr="003C769B">
        <w:rPr>
          <w:rFonts w:ascii="MitraBoldPS" w:cs="Titr" w:hint="cs"/>
          <w:b/>
          <w:bCs/>
          <w:sz w:val="20"/>
          <w:szCs w:val="20"/>
          <w:rtl/>
        </w:rPr>
        <w:t>«</w:t>
      </w:r>
      <w:r w:rsidR="009B4FEC" w:rsidRPr="00FC61D7">
        <w:rPr>
          <w:rFonts w:cs="Titr"/>
          <w:b/>
          <w:bCs/>
          <w:sz w:val="21"/>
          <w:szCs w:val="21"/>
          <w:rtl/>
        </w:rPr>
        <w:t>دستورالعمل</w:t>
      </w:r>
      <w:r w:rsidR="009B4FEC" w:rsidRPr="001B45C7">
        <w:rPr>
          <w:rFonts w:cs="Titr"/>
          <w:b/>
          <w:bCs/>
          <w:sz w:val="21"/>
          <w:szCs w:val="21"/>
          <w:rtl/>
        </w:rPr>
        <w:t xml:space="preserve"> </w:t>
      </w:r>
      <w:r w:rsidR="009B4FEC">
        <w:rPr>
          <w:rFonts w:cs="Titr" w:hint="cs"/>
          <w:b/>
          <w:bCs/>
          <w:sz w:val="21"/>
          <w:szCs w:val="21"/>
          <w:rtl/>
        </w:rPr>
        <w:t xml:space="preserve">سرمايه‌گذاري </w:t>
      </w:r>
      <w:r w:rsidR="009B4FEC" w:rsidRPr="001B0801">
        <w:rPr>
          <w:rFonts w:cs="Titr"/>
          <w:b/>
          <w:bCs/>
          <w:sz w:val="21"/>
          <w:szCs w:val="21"/>
          <w:rtl/>
        </w:rPr>
        <w:t>در اوراق بهادار</w:t>
      </w:r>
      <w:r w:rsidRPr="003C769B">
        <w:rPr>
          <w:rFonts w:ascii="MitraBoldPS" w:cs="Titr" w:hint="cs"/>
          <w:b/>
          <w:bCs/>
          <w:sz w:val="20"/>
          <w:szCs w:val="20"/>
          <w:rtl/>
        </w:rPr>
        <w:t>»</w:t>
      </w:r>
      <w:r w:rsidRPr="003C769B">
        <w:rPr>
          <w:rFonts w:ascii="MitraBoldPS" w:cs="Mitra" w:hint="cs"/>
          <w:b/>
          <w:bCs/>
          <w:sz w:val="23"/>
          <w:szCs w:val="23"/>
          <w:rtl/>
        </w:rPr>
        <w:t xml:space="preserve"> در 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>(</w:t>
      </w:r>
      <w:r w:rsidR="00AB4821">
        <w:rPr>
          <w:rFonts w:ascii="MitraBoldPS" w:cs="Mitra" w:hint="cs"/>
          <w:b/>
          <w:bCs/>
          <w:sz w:val="23"/>
          <w:szCs w:val="23"/>
          <w:rtl/>
        </w:rPr>
        <w:t>18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>)</w:t>
      </w:r>
      <w:r w:rsidRPr="003C769B">
        <w:rPr>
          <w:rFonts w:ascii="MitraBoldPS" w:cs="Mitra" w:hint="cs"/>
          <w:b/>
          <w:bCs/>
          <w:sz w:val="23"/>
          <w:szCs w:val="23"/>
          <w:rtl/>
        </w:rPr>
        <w:t xml:space="preserve"> ماده و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 xml:space="preserve"> (</w:t>
      </w:r>
      <w:r w:rsidR="0014570E">
        <w:rPr>
          <w:rFonts w:ascii="MitraBoldPS" w:cs="Mitra" w:hint="cs"/>
          <w:b/>
          <w:bCs/>
          <w:sz w:val="23"/>
          <w:szCs w:val="23"/>
          <w:rtl/>
        </w:rPr>
        <w:t>6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>)</w:t>
      </w:r>
      <w:r w:rsidRPr="003C769B">
        <w:rPr>
          <w:rFonts w:ascii="MitraBoldPS" w:cs="Mitra" w:hint="cs"/>
          <w:b/>
          <w:bCs/>
          <w:sz w:val="23"/>
          <w:szCs w:val="23"/>
          <w:rtl/>
        </w:rPr>
        <w:t xml:space="preserve"> تبصره </w:t>
      </w:r>
      <w:r w:rsidR="00243250" w:rsidRPr="00243250">
        <w:rPr>
          <w:rFonts w:ascii="MitraBoldPS" w:cs="Mitra" w:hint="cs"/>
          <w:b/>
          <w:bCs/>
          <w:sz w:val="23"/>
          <w:szCs w:val="23"/>
          <w:rtl/>
        </w:rPr>
        <w:t xml:space="preserve">در يکهزار و دويست و </w:t>
      </w:r>
      <w:r w:rsidR="00C858CC">
        <w:rPr>
          <w:rFonts w:ascii="MitraBoldPS" w:cs="Mitra" w:hint="cs"/>
          <w:b/>
          <w:bCs/>
          <w:sz w:val="23"/>
          <w:szCs w:val="23"/>
          <w:rtl/>
        </w:rPr>
        <w:t xml:space="preserve">سي و يکمين </w:t>
      </w:r>
      <w:r w:rsidR="00243250" w:rsidRPr="00243250">
        <w:rPr>
          <w:rFonts w:ascii="MitraBoldPS" w:cs="Mitra" w:hint="cs"/>
          <w:b/>
          <w:bCs/>
          <w:sz w:val="23"/>
          <w:szCs w:val="23"/>
          <w:rtl/>
        </w:rPr>
        <w:t xml:space="preserve">جلسه مورخ </w:t>
      </w:r>
      <w:r w:rsidR="00C858CC">
        <w:rPr>
          <w:rFonts w:ascii="MitraBoldPS" w:cs="Mitra" w:hint="cs"/>
          <w:b/>
          <w:bCs/>
          <w:sz w:val="23"/>
          <w:szCs w:val="23"/>
          <w:rtl/>
        </w:rPr>
        <w:t>12</w:t>
      </w:r>
      <w:r w:rsidR="00243250" w:rsidRPr="00243250">
        <w:rPr>
          <w:rFonts w:ascii="MitraBoldPS" w:cs="Mitra" w:hint="cs"/>
          <w:b/>
          <w:bCs/>
          <w:sz w:val="23"/>
          <w:szCs w:val="23"/>
          <w:rtl/>
        </w:rPr>
        <w:t>/</w:t>
      </w:r>
      <w:r w:rsidR="00C858CC">
        <w:rPr>
          <w:rFonts w:ascii="MitraBoldPS" w:cs="Mitra" w:hint="cs"/>
          <w:b/>
          <w:bCs/>
          <w:sz w:val="23"/>
          <w:szCs w:val="23"/>
          <w:rtl/>
        </w:rPr>
        <w:t>02</w:t>
      </w:r>
      <w:r w:rsidR="00243250" w:rsidRPr="00243250">
        <w:rPr>
          <w:rFonts w:ascii="MitraBoldPS" w:cs="Mitra" w:hint="cs"/>
          <w:b/>
          <w:bCs/>
          <w:sz w:val="23"/>
          <w:szCs w:val="23"/>
          <w:rtl/>
        </w:rPr>
        <w:t>/139</w:t>
      </w:r>
      <w:r w:rsidR="00C858CC">
        <w:rPr>
          <w:rFonts w:ascii="MitraBoldPS" w:cs="Mitra" w:hint="cs"/>
          <w:b/>
          <w:bCs/>
          <w:sz w:val="23"/>
          <w:szCs w:val="23"/>
          <w:rtl/>
        </w:rPr>
        <w:t>6</w:t>
      </w:r>
      <w:r w:rsidR="00243250" w:rsidRPr="00243250">
        <w:rPr>
          <w:rFonts w:ascii="MitraBoldPS" w:cs="Mitra" w:hint="cs"/>
          <w:b/>
          <w:bCs/>
          <w:sz w:val="23"/>
          <w:szCs w:val="23"/>
          <w:rtl/>
        </w:rPr>
        <w:t xml:space="preserve"> </w:t>
      </w:r>
      <w:r w:rsidRPr="003C769B">
        <w:rPr>
          <w:rFonts w:ascii="MitraBoldPS" w:cs="Mitra" w:hint="cs"/>
          <w:b/>
          <w:bCs/>
          <w:sz w:val="23"/>
          <w:szCs w:val="23"/>
          <w:rtl/>
        </w:rPr>
        <w:t xml:space="preserve">شوراي پول و اعتبار به تصويب رسيد و يک‌ماه پس از ابلاغ لازم‌الاجرا </w:t>
      </w:r>
      <w:r w:rsidR="002A5162">
        <w:rPr>
          <w:rFonts w:ascii="MitraBoldPS" w:cs="Mitra" w:hint="cs"/>
          <w:b/>
          <w:bCs/>
          <w:sz w:val="23"/>
          <w:szCs w:val="23"/>
          <w:rtl/>
        </w:rPr>
        <w:t>مي‌باشد. از تاريخ لازم‌الاجرا شدن اين دستورالعمل ت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>مامي ضوابط مغاير با آن</w:t>
      </w:r>
      <w:r w:rsidR="002A5162">
        <w:rPr>
          <w:rFonts w:ascii="MitraBoldPS" w:cs="Mitra" w:hint="cs"/>
          <w:b/>
          <w:bCs/>
          <w:sz w:val="23"/>
          <w:szCs w:val="23"/>
          <w:rtl/>
        </w:rPr>
        <w:t>،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 xml:space="preserve"> از جمله مصوبات جلسات </w:t>
      </w:r>
      <w:r w:rsidR="005B3E3D" w:rsidRPr="005B3E3D">
        <w:rPr>
          <w:rFonts w:ascii="MitraBoldPS" w:cs="Mitra"/>
          <w:b/>
          <w:bCs/>
          <w:sz w:val="23"/>
          <w:szCs w:val="23"/>
          <w:rtl/>
        </w:rPr>
        <w:t xml:space="preserve">پانصد و بيست </w:t>
      </w:r>
      <w:r w:rsidR="00C118B0">
        <w:rPr>
          <w:rFonts w:ascii="MitraBoldPS" w:cs="Mitra" w:hint="cs"/>
          <w:b/>
          <w:bCs/>
          <w:sz w:val="23"/>
          <w:szCs w:val="23"/>
          <w:rtl/>
        </w:rPr>
        <w:t xml:space="preserve">و </w:t>
      </w:r>
      <w:r w:rsidR="005B3E3D" w:rsidRPr="005B3E3D">
        <w:rPr>
          <w:rFonts w:ascii="MitraBoldPS" w:cs="Mitra"/>
          <w:b/>
          <w:bCs/>
          <w:sz w:val="23"/>
          <w:szCs w:val="23"/>
          <w:rtl/>
        </w:rPr>
        <w:t>پنجمين جلسه شوراي پول و اعتبار مورخ 19/1/1363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 xml:space="preserve"> در خصوص </w:t>
      </w:r>
      <w:r w:rsidR="005B3E3D" w:rsidRPr="005B3E3D">
        <w:rPr>
          <w:rFonts w:ascii="MitraBoldPS" w:cs="Titr" w:hint="cs"/>
          <w:b/>
          <w:bCs/>
          <w:sz w:val="21"/>
          <w:szCs w:val="21"/>
          <w:rtl/>
        </w:rPr>
        <w:t>«دستورالعمل اجرايي مشارکت حقوقي»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 xml:space="preserve"> و </w:t>
      </w:r>
      <w:r w:rsidR="005B3E3D" w:rsidRPr="005B3E3D">
        <w:rPr>
          <w:rFonts w:ascii="MitraBoldPS" w:cs="Mitra" w:hint="cs"/>
          <w:b/>
          <w:bCs/>
          <w:sz w:val="23"/>
          <w:szCs w:val="23"/>
          <w:rtl/>
          <w:lang w:bidi="ar-SA"/>
        </w:rPr>
        <w:t>يک</w:t>
      </w:r>
      <w:r w:rsidR="005B3E3D" w:rsidRPr="005B3E3D">
        <w:rPr>
          <w:rFonts w:ascii="MitraBoldPS" w:cs="Mitra"/>
          <w:b/>
          <w:bCs/>
          <w:sz w:val="23"/>
          <w:szCs w:val="23"/>
        </w:rPr>
        <w:t xml:space="preserve"> </w:t>
      </w:r>
      <w:r w:rsidR="005B3E3D" w:rsidRPr="005B3E3D">
        <w:rPr>
          <w:rFonts w:ascii="MitraBoldPS" w:cs="Mitra" w:hint="cs"/>
          <w:b/>
          <w:bCs/>
          <w:sz w:val="23"/>
          <w:szCs w:val="23"/>
          <w:rtl/>
          <w:lang w:bidi="ar-SA"/>
        </w:rPr>
        <w:t>هزار</w:t>
      </w:r>
      <w:r w:rsidR="005B3E3D" w:rsidRPr="005B3E3D">
        <w:rPr>
          <w:rFonts w:ascii="MitraBoldPS" w:cs="Mitra"/>
          <w:b/>
          <w:bCs/>
          <w:sz w:val="23"/>
          <w:szCs w:val="23"/>
        </w:rPr>
        <w:t xml:space="preserve"> </w:t>
      </w:r>
      <w:r w:rsidR="005B3E3D" w:rsidRPr="005B3E3D">
        <w:rPr>
          <w:rFonts w:ascii="MitraBoldPS" w:cs="Mitra" w:hint="cs"/>
          <w:b/>
          <w:bCs/>
          <w:sz w:val="23"/>
          <w:szCs w:val="23"/>
          <w:rtl/>
          <w:lang w:bidi="ar-SA"/>
        </w:rPr>
        <w:t>و</w:t>
      </w:r>
      <w:r w:rsidR="005B3E3D" w:rsidRPr="005B3E3D">
        <w:rPr>
          <w:rFonts w:ascii="MitraBoldPS" w:cs="Mitra"/>
          <w:b/>
          <w:bCs/>
          <w:sz w:val="23"/>
          <w:szCs w:val="23"/>
        </w:rPr>
        <w:t xml:space="preserve"> </w:t>
      </w:r>
      <w:r w:rsidR="005B3E3D" w:rsidRPr="005B3E3D">
        <w:rPr>
          <w:rFonts w:ascii="MitraBoldPS" w:cs="Mitra" w:hint="cs"/>
          <w:b/>
          <w:bCs/>
          <w:sz w:val="23"/>
          <w:szCs w:val="23"/>
          <w:rtl/>
          <w:lang w:bidi="ar-SA"/>
        </w:rPr>
        <w:t>هشتاد</w:t>
      </w:r>
      <w:r w:rsidR="005B3E3D" w:rsidRPr="005B3E3D">
        <w:rPr>
          <w:rFonts w:ascii="MitraBoldPS" w:cs="Mitra"/>
          <w:b/>
          <w:bCs/>
          <w:sz w:val="23"/>
          <w:szCs w:val="23"/>
        </w:rPr>
        <w:t xml:space="preserve"> </w:t>
      </w:r>
      <w:r w:rsidR="005B3E3D" w:rsidRPr="005B3E3D">
        <w:rPr>
          <w:rFonts w:ascii="MitraBoldPS" w:cs="Mitra" w:hint="cs"/>
          <w:b/>
          <w:bCs/>
          <w:sz w:val="23"/>
          <w:szCs w:val="23"/>
          <w:rtl/>
          <w:lang w:bidi="ar-SA"/>
        </w:rPr>
        <w:t>و</w:t>
      </w:r>
      <w:r w:rsidR="005B3E3D" w:rsidRPr="005B3E3D">
        <w:rPr>
          <w:rFonts w:ascii="MitraBoldPS" w:cs="Mitra"/>
          <w:b/>
          <w:bCs/>
          <w:sz w:val="23"/>
          <w:szCs w:val="23"/>
        </w:rPr>
        <w:t xml:space="preserve"> </w:t>
      </w:r>
      <w:r w:rsidR="005B3E3D" w:rsidRPr="005B3E3D">
        <w:rPr>
          <w:rFonts w:ascii="MitraBoldPS" w:cs="Mitra" w:hint="cs"/>
          <w:b/>
          <w:bCs/>
          <w:sz w:val="23"/>
          <w:szCs w:val="23"/>
          <w:rtl/>
          <w:lang w:bidi="ar-SA"/>
        </w:rPr>
        <w:t>يکمين</w:t>
      </w:r>
      <w:r w:rsidR="005B3E3D" w:rsidRPr="005B3E3D">
        <w:rPr>
          <w:rFonts w:ascii="MitraBoldPS" w:cs="Mitra"/>
          <w:b/>
          <w:bCs/>
          <w:sz w:val="23"/>
          <w:szCs w:val="23"/>
        </w:rPr>
        <w:t xml:space="preserve"> </w:t>
      </w:r>
      <w:r w:rsidR="005B3E3D" w:rsidRPr="005B3E3D">
        <w:rPr>
          <w:rFonts w:ascii="MitraBoldPS" w:cs="Mitra" w:hint="cs"/>
          <w:b/>
          <w:bCs/>
          <w:sz w:val="23"/>
          <w:szCs w:val="23"/>
          <w:rtl/>
          <w:lang w:bidi="ar-SA"/>
        </w:rPr>
        <w:t>جلسه</w:t>
      </w:r>
      <w:r w:rsidR="005B3E3D" w:rsidRPr="005B3E3D">
        <w:rPr>
          <w:rFonts w:ascii="MitraBoldPS" w:cs="Mitra"/>
          <w:b/>
          <w:bCs/>
          <w:sz w:val="23"/>
          <w:szCs w:val="23"/>
        </w:rPr>
        <w:t xml:space="preserve"> 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>شوراي پول و اعتبار</w:t>
      </w:r>
      <w:r w:rsidR="005B3E3D" w:rsidRPr="005B3E3D">
        <w:rPr>
          <w:rFonts w:ascii="MitraBoldPS" w:cs="Mitra" w:hint="cs"/>
          <w:b/>
          <w:bCs/>
          <w:sz w:val="23"/>
          <w:szCs w:val="23"/>
          <w:rtl/>
          <w:lang w:bidi="ar-SA"/>
        </w:rPr>
        <w:t xml:space="preserve"> مورخ</w:t>
      </w:r>
      <w:r w:rsidR="005B3E3D">
        <w:rPr>
          <w:rFonts w:ascii="MitraBoldPS" w:cs="Mitra" w:hint="cs"/>
          <w:b/>
          <w:bCs/>
          <w:sz w:val="23"/>
          <w:szCs w:val="23"/>
          <w:rtl/>
          <w:lang w:bidi="ar-SA"/>
        </w:rPr>
        <w:t xml:space="preserve"> 18/1/1386</w:t>
      </w:r>
      <w:r w:rsidRPr="003C769B">
        <w:rPr>
          <w:rFonts w:ascii="MitraBoldPS" w:cs="Mitra" w:hint="cs"/>
          <w:b/>
          <w:bCs/>
          <w:sz w:val="23"/>
          <w:szCs w:val="23"/>
          <w:rtl/>
        </w:rPr>
        <w:t xml:space="preserve"> 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 xml:space="preserve">در خصوص </w:t>
      </w:r>
      <w:r w:rsidR="005B3E3D" w:rsidRPr="005B3E3D">
        <w:rPr>
          <w:rFonts w:ascii="MitraBoldPS" w:cs="Titr" w:hint="cs"/>
          <w:b/>
          <w:bCs/>
          <w:sz w:val="21"/>
          <w:szCs w:val="21"/>
          <w:rtl/>
        </w:rPr>
        <w:t>«دستورالعمل سرمايه‌گذاري مؤسسات اعتباري»</w:t>
      </w:r>
      <w:r w:rsidR="002A5162" w:rsidRPr="002A5162">
        <w:rPr>
          <w:rFonts w:ascii="MitraBoldPS" w:cs="Mitra" w:hint="cs"/>
          <w:b/>
          <w:bCs/>
          <w:sz w:val="23"/>
          <w:szCs w:val="23"/>
          <w:rtl/>
        </w:rPr>
        <w:t>،</w:t>
      </w:r>
      <w:r w:rsidR="005B3E3D">
        <w:rPr>
          <w:rFonts w:ascii="MitraBoldPS" w:cs="Mitra" w:hint="cs"/>
          <w:b/>
          <w:bCs/>
          <w:sz w:val="23"/>
          <w:szCs w:val="23"/>
          <w:rtl/>
        </w:rPr>
        <w:t xml:space="preserve"> ملغي مي‌گردد. </w:t>
      </w:r>
    </w:p>
    <w:p w:rsidR="005B3E3D" w:rsidRDefault="005B3E3D" w:rsidP="005B3E3D">
      <w:pPr>
        <w:spacing w:line="360" w:lineRule="auto"/>
        <w:jc w:val="lowKashida"/>
        <w:rPr>
          <w:rFonts w:ascii="MitraBoldPS" w:cs="Mitra"/>
          <w:b/>
          <w:bCs/>
          <w:sz w:val="23"/>
          <w:szCs w:val="23"/>
          <w:rtl/>
        </w:rPr>
      </w:pPr>
    </w:p>
    <w:sectPr w:rsidR="005B3E3D" w:rsidSect="003F4837">
      <w:footerReference w:type="even" r:id="rId10"/>
      <w:footerReference w:type="default" r:id="rId11"/>
      <w:pgSz w:w="11906" w:h="16838" w:code="9"/>
      <w:pgMar w:top="1418" w:right="2268" w:bottom="1418" w:left="2268" w:header="851" w:footer="1134" w:gutter="0"/>
      <w:pgBorders>
        <w:top w:val="twistedLines2" w:sz="18" w:space="10" w:color="993366"/>
        <w:left w:val="twistedLines2" w:sz="18" w:space="31" w:color="993366"/>
        <w:bottom w:val="twistedLines2" w:sz="18" w:space="10" w:color="993366"/>
        <w:right w:val="twistedLines2" w:sz="18" w:space="31" w:color="993366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C5A" w:rsidRDefault="00A07C5A">
      <w:r>
        <w:separator/>
      </w:r>
    </w:p>
  </w:endnote>
  <w:endnote w:type="continuationSeparator" w:id="0">
    <w:p w:rsidR="00A07C5A" w:rsidRDefault="00A07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tr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tra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trBoldP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itraBoldP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244" w:rsidRDefault="00367F7A" w:rsidP="005340D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 w:rsidR="00BE424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244">
      <w:rPr>
        <w:rStyle w:val="PageNumber"/>
        <w:noProof/>
        <w:rtl/>
      </w:rPr>
      <w:t>12</w:t>
    </w:r>
    <w:r>
      <w:rPr>
        <w:rStyle w:val="PageNumber"/>
      </w:rPr>
      <w:fldChar w:fldCharType="end"/>
    </w:r>
  </w:p>
  <w:p w:rsidR="00BE4244" w:rsidRDefault="00BE42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244" w:rsidRPr="00F85018" w:rsidRDefault="00367F7A">
    <w:pPr>
      <w:pStyle w:val="Footer"/>
      <w:jc w:val="center"/>
      <w:rPr>
        <w:rFonts w:cs="B Mitra"/>
        <w:rtl/>
      </w:rPr>
    </w:pPr>
    <w:r w:rsidRPr="00F85018">
      <w:rPr>
        <w:rFonts w:cs="B Mitra"/>
      </w:rPr>
      <w:fldChar w:fldCharType="begin"/>
    </w:r>
    <w:r w:rsidR="00BE4244" w:rsidRPr="00F85018">
      <w:rPr>
        <w:rFonts w:cs="B Mitra"/>
      </w:rPr>
      <w:instrText xml:space="preserve"> PAGE   \* MERGEFORMAT </w:instrText>
    </w:r>
    <w:r w:rsidRPr="00F85018">
      <w:rPr>
        <w:rFonts w:cs="B Mitra"/>
      </w:rPr>
      <w:fldChar w:fldCharType="separate"/>
    </w:r>
    <w:r w:rsidR="00425A9C">
      <w:rPr>
        <w:rFonts w:cs="B Mitra"/>
        <w:noProof/>
        <w:rtl/>
      </w:rPr>
      <w:t>4</w:t>
    </w:r>
    <w:r w:rsidRPr="00F85018">
      <w:rPr>
        <w:rFonts w:cs="B Mitra"/>
      </w:rPr>
      <w:fldChar w:fldCharType="end"/>
    </w:r>
  </w:p>
  <w:p w:rsidR="00BE4244" w:rsidRPr="003352B2" w:rsidRDefault="00BE4244" w:rsidP="00F45F1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C5A" w:rsidRDefault="00A07C5A">
      <w:r>
        <w:separator/>
      </w:r>
    </w:p>
  </w:footnote>
  <w:footnote w:type="continuationSeparator" w:id="0">
    <w:p w:rsidR="00A07C5A" w:rsidRDefault="00A07C5A">
      <w:r>
        <w:continuationSeparator/>
      </w:r>
    </w:p>
  </w:footnote>
  <w:footnote w:id="1">
    <w:p w:rsidR="000513AE" w:rsidRPr="004F45A2" w:rsidRDefault="000513AE" w:rsidP="00C048AF">
      <w:pPr>
        <w:pStyle w:val="FootnoteText"/>
        <w:jc w:val="lowKashida"/>
        <w:rPr>
          <w:rFonts w:cs="Mitra"/>
          <w:b/>
          <w:bCs/>
          <w:sz w:val="18"/>
          <w:szCs w:val="18"/>
        </w:rPr>
      </w:pPr>
      <w:r w:rsidRPr="004F45A2">
        <w:rPr>
          <w:rStyle w:val="FootnoteReference"/>
          <w:rFonts w:cs="Mitra"/>
          <w:b/>
          <w:bCs/>
          <w:sz w:val="18"/>
          <w:szCs w:val="18"/>
        </w:rPr>
        <w:footnoteRef/>
      </w:r>
      <w:r w:rsidRPr="004F45A2">
        <w:rPr>
          <w:rFonts w:cs="Mitra"/>
          <w:b/>
          <w:bCs/>
          <w:sz w:val="18"/>
          <w:szCs w:val="18"/>
          <w:rtl/>
        </w:rPr>
        <w:t xml:space="preserve"> </w:t>
      </w:r>
      <w:r w:rsidRPr="004F45A2">
        <w:rPr>
          <w:rFonts w:cs="Mitra" w:hint="cs"/>
          <w:b/>
          <w:bCs/>
          <w:sz w:val="18"/>
          <w:szCs w:val="18"/>
          <w:rtl/>
        </w:rPr>
        <w:t xml:space="preserve">. </w:t>
      </w:r>
      <w:r w:rsidR="004F45A2" w:rsidRPr="004F45A2">
        <w:rPr>
          <w:rFonts w:cs="Mitra" w:hint="cs"/>
          <w:b/>
          <w:bCs/>
          <w:sz w:val="18"/>
          <w:szCs w:val="18"/>
          <w:rtl/>
        </w:rPr>
        <w:t>تعريف اوراق بهادار،</w:t>
      </w:r>
      <w:r w:rsidRPr="004F45A2">
        <w:rPr>
          <w:rFonts w:cs="Mitra" w:hint="cs"/>
          <w:b/>
          <w:bCs/>
          <w:sz w:val="18"/>
          <w:szCs w:val="18"/>
          <w:rtl/>
        </w:rPr>
        <w:t xml:space="preserve"> طي مصوبه </w:t>
      </w:r>
      <w:r w:rsidRPr="004F45A2">
        <w:rPr>
          <w:rFonts w:cs="Mitra"/>
          <w:b/>
          <w:bCs/>
          <w:sz w:val="18"/>
          <w:szCs w:val="18"/>
          <w:rtl/>
        </w:rPr>
        <w:t>يکهزار و دويست و هفتاد و هفتمين جلسه مورخ 12‏/06‏/1398 شوراي پول و اعتبار</w:t>
      </w:r>
      <w:r w:rsidR="004F45A2" w:rsidRPr="004F45A2">
        <w:rPr>
          <w:rFonts w:cs="Mitra" w:hint="cs"/>
          <w:b/>
          <w:bCs/>
          <w:sz w:val="18"/>
          <w:szCs w:val="18"/>
          <w:rtl/>
        </w:rPr>
        <w:t xml:space="preserve"> اصلاح گرديد. همچنين </w:t>
      </w:r>
      <w:r w:rsidR="00C048AF">
        <w:rPr>
          <w:rFonts w:cs="Mitra" w:hint="cs"/>
          <w:b/>
          <w:bCs/>
          <w:sz w:val="18"/>
          <w:szCs w:val="18"/>
          <w:rtl/>
        </w:rPr>
        <w:t>با توجه به</w:t>
      </w:r>
      <w:r w:rsidR="004F45A2" w:rsidRPr="004F45A2">
        <w:rPr>
          <w:rFonts w:cs="Mitra" w:hint="cs"/>
          <w:b/>
          <w:bCs/>
          <w:sz w:val="18"/>
          <w:szCs w:val="18"/>
          <w:rtl/>
        </w:rPr>
        <w:t xml:space="preserve"> اين اصلاح، در بند 1-7، </w:t>
      </w:r>
      <w:r w:rsidR="004F45A2" w:rsidRPr="004F45A2">
        <w:rPr>
          <w:rFonts w:cs="Mitra"/>
          <w:b/>
          <w:bCs/>
          <w:sz w:val="18"/>
          <w:szCs w:val="18"/>
          <w:rtl/>
        </w:rPr>
        <w:t>تحصيل اوراق بهادار قابل تبديل به سهام توسط مؤسسه اعتباري</w:t>
      </w:r>
      <w:r w:rsidR="004F45A2" w:rsidRPr="004F45A2">
        <w:rPr>
          <w:rFonts w:cs="Mitra" w:hint="cs"/>
          <w:b/>
          <w:bCs/>
          <w:sz w:val="18"/>
          <w:szCs w:val="18"/>
          <w:rtl/>
        </w:rPr>
        <w:t>، از مصاديق سرمايه‌گذاري حذف گرديد</w:t>
      </w:r>
      <w:r w:rsidRPr="004F45A2">
        <w:rPr>
          <w:rFonts w:cs="Mitra" w:hint="cs"/>
          <w:b/>
          <w:bCs/>
          <w:sz w:val="18"/>
          <w:szCs w:val="18"/>
          <w:rtl/>
        </w:rPr>
        <w:t>.</w:t>
      </w:r>
    </w:p>
  </w:footnote>
  <w:footnote w:id="2">
    <w:p w:rsidR="00C75AB3" w:rsidRPr="004F45A2" w:rsidRDefault="00C75AB3" w:rsidP="00C75AB3">
      <w:pPr>
        <w:pStyle w:val="FootnoteText"/>
        <w:jc w:val="lowKashida"/>
        <w:rPr>
          <w:rFonts w:cs="Mitra"/>
          <w:b/>
          <w:bCs/>
          <w:sz w:val="18"/>
          <w:szCs w:val="18"/>
        </w:rPr>
      </w:pPr>
      <w:r>
        <w:rPr>
          <w:rStyle w:val="FootnoteReference"/>
          <w:rFonts w:cs="Mitra" w:hint="cs"/>
          <w:b/>
          <w:bCs/>
          <w:sz w:val="18"/>
          <w:szCs w:val="18"/>
          <w:rtl/>
        </w:rPr>
        <w:t>2</w:t>
      </w:r>
      <w:r w:rsidRPr="004F45A2">
        <w:rPr>
          <w:rFonts w:cs="Mitra"/>
          <w:b/>
          <w:bCs/>
          <w:sz w:val="18"/>
          <w:szCs w:val="18"/>
          <w:rtl/>
        </w:rPr>
        <w:t xml:space="preserve"> </w:t>
      </w:r>
      <w:r w:rsidRPr="004F45A2">
        <w:rPr>
          <w:rFonts w:cs="Mitra" w:hint="cs"/>
          <w:b/>
          <w:bCs/>
          <w:sz w:val="18"/>
          <w:szCs w:val="18"/>
          <w:rtl/>
        </w:rPr>
        <w:t xml:space="preserve">. طي مصوبه </w:t>
      </w:r>
      <w:r w:rsidRPr="004F45A2">
        <w:rPr>
          <w:rFonts w:cs="Mitra"/>
          <w:b/>
          <w:bCs/>
          <w:sz w:val="18"/>
          <w:szCs w:val="18"/>
          <w:rtl/>
        </w:rPr>
        <w:t xml:space="preserve">يکهزار و </w:t>
      </w:r>
      <w:r>
        <w:rPr>
          <w:rFonts w:cs="Mitra" w:hint="cs"/>
          <w:b/>
          <w:bCs/>
          <w:sz w:val="18"/>
          <w:szCs w:val="18"/>
          <w:rtl/>
        </w:rPr>
        <w:t xml:space="preserve">سيصد و ششمين </w:t>
      </w:r>
      <w:r w:rsidRPr="004F45A2">
        <w:rPr>
          <w:rFonts w:cs="Mitra"/>
          <w:b/>
          <w:bCs/>
          <w:sz w:val="18"/>
          <w:szCs w:val="18"/>
          <w:rtl/>
        </w:rPr>
        <w:t xml:space="preserve">جلسه مورخ </w:t>
      </w:r>
      <w:r>
        <w:rPr>
          <w:rFonts w:cs="Mitra" w:hint="cs"/>
          <w:b/>
          <w:bCs/>
          <w:sz w:val="18"/>
          <w:szCs w:val="18"/>
          <w:rtl/>
        </w:rPr>
        <w:t>25</w:t>
      </w:r>
      <w:r w:rsidRPr="004F45A2">
        <w:rPr>
          <w:rFonts w:cs="Mitra"/>
          <w:b/>
          <w:bCs/>
          <w:sz w:val="18"/>
          <w:szCs w:val="18"/>
          <w:rtl/>
        </w:rPr>
        <w:t>‏/</w:t>
      </w:r>
      <w:r>
        <w:rPr>
          <w:rFonts w:cs="Mitra" w:hint="cs"/>
          <w:b/>
          <w:bCs/>
          <w:sz w:val="18"/>
          <w:szCs w:val="18"/>
          <w:rtl/>
        </w:rPr>
        <w:t>9</w:t>
      </w:r>
      <w:r w:rsidRPr="004F45A2">
        <w:rPr>
          <w:rFonts w:cs="Mitra"/>
          <w:b/>
          <w:bCs/>
          <w:sz w:val="18"/>
          <w:szCs w:val="18"/>
          <w:rtl/>
        </w:rPr>
        <w:t>‏/13</w:t>
      </w:r>
      <w:r>
        <w:rPr>
          <w:rFonts w:cs="Mitra" w:hint="cs"/>
          <w:b/>
          <w:bCs/>
          <w:sz w:val="18"/>
          <w:szCs w:val="18"/>
          <w:rtl/>
        </w:rPr>
        <w:t>99</w:t>
      </w:r>
      <w:r w:rsidRPr="004F45A2">
        <w:rPr>
          <w:rFonts w:cs="Mitra"/>
          <w:b/>
          <w:bCs/>
          <w:sz w:val="18"/>
          <w:szCs w:val="18"/>
          <w:rtl/>
        </w:rPr>
        <w:t xml:space="preserve"> شوراي پول و اعتبار</w:t>
      </w:r>
      <w:r w:rsidRPr="004F45A2">
        <w:rPr>
          <w:rFonts w:cs="Mitra" w:hint="cs"/>
          <w:b/>
          <w:bCs/>
          <w:sz w:val="18"/>
          <w:szCs w:val="18"/>
          <w:rtl/>
        </w:rPr>
        <w:t xml:space="preserve"> ا</w:t>
      </w:r>
      <w:r>
        <w:rPr>
          <w:rFonts w:cs="Mitra" w:hint="cs"/>
          <w:b/>
          <w:bCs/>
          <w:sz w:val="18"/>
          <w:szCs w:val="18"/>
          <w:rtl/>
        </w:rPr>
        <w:t xml:space="preserve">ضافه </w:t>
      </w:r>
      <w:r w:rsidRPr="004F45A2">
        <w:rPr>
          <w:rFonts w:cs="Mitra" w:hint="cs"/>
          <w:b/>
          <w:bCs/>
          <w:sz w:val="18"/>
          <w:szCs w:val="18"/>
          <w:rtl/>
        </w:rPr>
        <w:t>گرديد.</w:t>
      </w:r>
    </w:p>
  </w:footnote>
  <w:footnote w:id="3">
    <w:p w:rsidR="00904F83" w:rsidRPr="004F45A2" w:rsidRDefault="00425A9C" w:rsidP="00904F83">
      <w:pPr>
        <w:pStyle w:val="FootnoteText"/>
        <w:jc w:val="lowKashida"/>
        <w:rPr>
          <w:rFonts w:cs="Mitra"/>
          <w:b/>
          <w:bCs/>
          <w:sz w:val="18"/>
          <w:szCs w:val="18"/>
        </w:rPr>
      </w:pPr>
      <w:r>
        <w:rPr>
          <w:rStyle w:val="FootnoteReference"/>
          <w:rFonts w:cs="Mitra" w:hint="cs"/>
          <w:b/>
          <w:bCs/>
          <w:sz w:val="18"/>
          <w:szCs w:val="18"/>
          <w:rtl/>
        </w:rPr>
        <w:t>3</w:t>
      </w:r>
      <w:r w:rsidR="00904F83" w:rsidRPr="004F45A2">
        <w:rPr>
          <w:rFonts w:cs="Mitra"/>
          <w:b/>
          <w:bCs/>
          <w:sz w:val="18"/>
          <w:szCs w:val="18"/>
          <w:rtl/>
        </w:rPr>
        <w:t xml:space="preserve"> </w:t>
      </w:r>
      <w:r w:rsidR="00904F83" w:rsidRPr="004F45A2">
        <w:rPr>
          <w:rFonts w:cs="Mitra" w:hint="cs"/>
          <w:b/>
          <w:bCs/>
          <w:sz w:val="18"/>
          <w:szCs w:val="18"/>
          <w:rtl/>
        </w:rPr>
        <w:t xml:space="preserve">. طي مصوبه </w:t>
      </w:r>
      <w:r w:rsidR="00904F83" w:rsidRPr="00904F83">
        <w:rPr>
          <w:rFonts w:cs="Mitra"/>
          <w:b/>
          <w:bCs/>
          <w:sz w:val="18"/>
          <w:szCs w:val="18"/>
          <w:rtl/>
        </w:rPr>
        <w:t>يکهزار و سيصد و س</w:t>
      </w:r>
      <w:r w:rsidR="00904F83" w:rsidRPr="00904F83">
        <w:rPr>
          <w:rFonts w:cs="Mitra" w:hint="cs"/>
          <w:b/>
          <w:bCs/>
          <w:sz w:val="18"/>
          <w:szCs w:val="18"/>
          <w:rtl/>
        </w:rPr>
        <w:t>ی</w:t>
      </w:r>
      <w:r w:rsidR="00904F83" w:rsidRPr="00904F83">
        <w:rPr>
          <w:rFonts w:cs="Mitra"/>
          <w:b/>
          <w:bCs/>
          <w:sz w:val="18"/>
          <w:szCs w:val="18"/>
          <w:rtl/>
        </w:rPr>
        <w:t xml:space="preserve"> و ششمين صورتجلسه مورخ 17‏/03‏/1401 شوراي پول و اعتبار</w:t>
      </w:r>
      <w:r w:rsidR="00904F83">
        <w:rPr>
          <w:rFonts w:cs="Mitra" w:hint="cs"/>
          <w:b/>
          <w:bCs/>
          <w:sz w:val="18"/>
          <w:szCs w:val="18"/>
          <w:rtl/>
        </w:rPr>
        <w:t xml:space="preserve"> </w:t>
      </w:r>
      <w:r w:rsidR="00904F83" w:rsidRPr="004F45A2">
        <w:rPr>
          <w:rFonts w:cs="Mitra" w:hint="cs"/>
          <w:b/>
          <w:bCs/>
          <w:sz w:val="18"/>
          <w:szCs w:val="18"/>
          <w:rtl/>
        </w:rPr>
        <w:t>ا</w:t>
      </w:r>
      <w:r w:rsidR="00904F83">
        <w:rPr>
          <w:rFonts w:cs="Mitra" w:hint="cs"/>
          <w:b/>
          <w:bCs/>
          <w:sz w:val="18"/>
          <w:szCs w:val="18"/>
          <w:rtl/>
        </w:rPr>
        <w:t xml:space="preserve">ضافه </w:t>
      </w:r>
      <w:r w:rsidR="00904F83" w:rsidRPr="004F45A2">
        <w:rPr>
          <w:rFonts w:cs="Mitra" w:hint="cs"/>
          <w:b/>
          <w:bCs/>
          <w:sz w:val="18"/>
          <w:szCs w:val="18"/>
          <w:rtl/>
        </w:rPr>
        <w:t>گرديد.</w:t>
      </w:r>
    </w:p>
  </w:footnote>
  <w:footnote w:id="4">
    <w:p w:rsidR="00425A9C" w:rsidRPr="004F45A2" w:rsidRDefault="00425A9C" w:rsidP="00425A9C">
      <w:pPr>
        <w:pStyle w:val="FootnoteText"/>
        <w:jc w:val="lowKashida"/>
        <w:rPr>
          <w:rFonts w:cs="Mitra"/>
          <w:b/>
          <w:bCs/>
          <w:sz w:val="18"/>
          <w:szCs w:val="18"/>
        </w:rPr>
      </w:pPr>
      <w:r>
        <w:rPr>
          <w:rStyle w:val="FootnoteReference"/>
          <w:rFonts w:cs="Mitra" w:hint="cs"/>
          <w:b/>
          <w:bCs/>
          <w:sz w:val="18"/>
          <w:szCs w:val="18"/>
          <w:rtl/>
        </w:rPr>
        <w:t>4</w:t>
      </w:r>
      <w:r w:rsidRPr="004F45A2">
        <w:rPr>
          <w:rFonts w:cs="Mitra"/>
          <w:b/>
          <w:bCs/>
          <w:sz w:val="18"/>
          <w:szCs w:val="18"/>
          <w:rtl/>
        </w:rPr>
        <w:t xml:space="preserve"> </w:t>
      </w:r>
      <w:r w:rsidRPr="004F45A2">
        <w:rPr>
          <w:rFonts w:cs="Mitra" w:hint="cs"/>
          <w:b/>
          <w:bCs/>
          <w:sz w:val="18"/>
          <w:szCs w:val="18"/>
          <w:rtl/>
        </w:rPr>
        <w:t xml:space="preserve">. طي مصوبه </w:t>
      </w:r>
      <w:r w:rsidRPr="00425A9C">
        <w:rPr>
          <w:rFonts w:cs="Mitra"/>
          <w:b/>
          <w:bCs/>
          <w:sz w:val="18"/>
          <w:szCs w:val="18"/>
          <w:rtl/>
        </w:rPr>
        <w:t>يکهزار و س</w:t>
      </w:r>
      <w:r w:rsidRPr="00425A9C">
        <w:rPr>
          <w:rFonts w:cs="Mitra" w:hint="cs"/>
          <w:b/>
          <w:bCs/>
          <w:sz w:val="18"/>
          <w:szCs w:val="18"/>
          <w:rtl/>
        </w:rPr>
        <w:t>ی</w:t>
      </w:r>
      <w:r w:rsidRPr="00425A9C">
        <w:rPr>
          <w:rFonts w:cs="Mitra" w:hint="eastAsia"/>
          <w:b/>
          <w:bCs/>
          <w:sz w:val="18"/>
          <w:szCs w:val="18"/>
          <w:rtl/>
        </w:rPr>
        <w:t>صد</w:t>
      </w:r>
      <w:r w:rsidRPr="00425A9C">
        <w:rPr>
          <w:rFonts w:cs="Mitra"/>
          <w:b/>
          <w:bCs/>
          <w:sz w:val="18"/>
          <w:szCs w:val="18"/>
          <w:rtl/>
        </w:rPr>
        <w:t xml:space="preserve"> و چهل و نهم</w:t>
      </w:r>
      <w:r w:rsidRPr="00425A9C">
        <w:rPr>
          <w:rFonts w:cs="Mitra" w:hint="cs"/>
          <w:b/>
          <w:bCs/>
          <w:sz w:val="18"/>
          <w:szCs w:val="18"/>
          <w:rtl/>
        </w:rPr>
        <w:t>ی</w:t>
      </w:r>
      <w:r w:rsidRPr="00425A9C">
        <w:rPr>
          <w:rFonts w:cs="Mitra" w:hint="eastAsia"/>
          <w:b/>
          <w:bCs/>
          <w:sz w:val="18"/>
          <w:szCs w:val="18"/>
          <w:rtl/>
        </w:rPr>
        <w:t>ن</w:t>
      </w:r>
      <w:r w:rsidRPr="00425A9C">
        <w:rPr>
          <w:rFonts w:cs="Mitra"/>
          <w:b/>
          <w:bCs/>
          <w:sz w:val="18"/>
          <w:szCs w:val="18"/>
          <w:rtl/>
        </w:rPr>
        <w:t xml:space="preserve"> صورتجلسه مورخ 15‏/09‏/1401 </w:t>
      </w:r>
      <w:r w:rsidRPr="00904F83">
        <w:rPr>
          <w:rFonts w:cs="Mitra"/>
          <w:b/>
          <w:bCs/>
          <w:sz w:val="18"/>
          <w:szCs w:val="18"/>
          <w:rtl/>
        </w:rPr>
        <w:t>شوراي پول و اعتبار</w:t>
      </w:r>
      <w:r>
        <w:rPr>
          <w:rFonts w:cs="Mitra" w:hint="cs"/>
          <w:b/>
          <w:bCs/>
          <w:sz w:val="18"/>
          <w:szCs w:val="18"/>
          <w:rtl/>
        </w:rPr>
        <w:t xml:space="preserve"> </w:t>
      </w:r>
      <w:r w:rsidRPr="004F45A2">
        <w:rPr>
          <w:rFonts w:cs="Mitra" w:hint="cs"/>
          <w:b/>
          <w:bCs/>
          <w:sz w:val="18"/>
          <w:szCs w:val="18"/>
          <w:rtl/>
        </w:rPr>
        <w:t>ا</w:t>
      </w:r>
      <w:r>
        <w:rPr>
          <w:rFonts w:cs="Mitra" w:hint="cs"/>
          <w:b/>
          <w:bCs/>
          <w:sz w:val="18"/>
          <w:szCs w:val="18"/>
          <w:rtl/>
        </w:rPr>
        <w:t xml:space="preserve">ضافه </w:t>
      </w:r>
      <w:r w:rsidRPr="004F45A2">
        <w:rPr>
          <w:rFonts w:cs="Mitra" w:hint="cs"/>
          <w:b/>
          <w:bCs/>
          <w:sz w:val="18"/>
          <w:szCs w:val="18"/>
          <w:rtl/>
        </w:rPr>
        <w:t>گرديد.</w:t>
      </w:r>
      <w:bookmarkStart w:id="0" w:name="_GoBack"/>
      <w:bookmarkEnd w:id="0"/>
    </w:p>
  </w:footnote>
  <w:footnote w:id="5">
    <w:p w:rsidR="000513AE" w:rsidRPr="004F45A2" w:rsidRDefault="000513AE" w:rsidP="004F45A2">
      <w:pPr>
        <w:pStyle w:val="FootnoteText"/>
        <w:rPr>
          <w:rFonts w:cs="Mitra"/>
        </w:rPr>
      </w:pPr>
      <w:r w:rsidRPr="004F45A2">
        <w:rPr>
          <w:rStyle w:val="FootnoteReference"/>
          <w:rFonts w:cs="Mitra"/>
        </w:rPr>
        <w:footnoteRef/>
      </w:r>
      <w:r w:rsidRPr="004F45A2">
        <w:rPr>
          <w:rFonts w:cs="Mitra"/>
          <w:rtl/>
        </w:rPr>
        <w:t xml:space="preserve"> </w:t>
      </w:r>
      <w:r w:rsidRPr="004F45A2">
        <w:rPr>
          <w:rFonts w:cs="Mitra" w:hint="cs"/>
          <w:rtl/>
        </w:rPr>
        <w:t xml:space="preserve">. </w:t>
      </w:r>
      <w:r w:rsidRPr="004F45A2">
        <w:rPr>
          <w:rFonts w:cs="Mitra" w:hint="cs"/>
          <w:b/>
          <w:bCs/>
          <w:sz w:val="18"/>
          <w:szCs w:val="18"/>
          <w:rtl/>
        </w:rPr>
        <w:t xml:space="preserve">طي مصوبه </w:t>
      </w:r>
      <w:r w:rsidRPr="004F45A2">
        <w:rPr>
          <w:rFonts w:cs="Mitra"/>
          <w:b/>
          <w:bCs/>
          <w:sz w:val="18"/>
          <w:szCs w:val="18"/>
          <w:rtl/>
        </w:rPr>
        <w:t>يکهزار و دويست و هفتاد و هفتمين جلسه مورخ 12‏/06‏/1398 شوراي پول و اعتبار</w:t>
      </w:r>
      <w:r w:rsidR="004F45A2">
        <w:rPr>
          <w:rFonts w:cs="Mitra" w:hint="cs"/>
          <w:b/>
          <w:bCs/>
          <w:sz w:val="18"/>
          <w:szCs w:val="18"/>
          <w:rtl/>
        </w:rPr>
        <w:t>، اصلاح گرديد</w:t>
      </w:r>
      <w:r w:rsidRPr="004F45A2">
        <w:rPr>
          <w:rFonts w:cs="Mitra" w:hint="cs"/>
          <w:b/>
          <w:bCs/>
          <w:sz w:val="18"/>
          <w:szCs w:val="18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6820"/>
    <w:multiLevelType w:val="hybridMultilevel"/>
    <w:tmpl w:val="74A44F7A"/>
    <w:lvl w:ilvl="0" w:tplc="750CB01E">
      <w:start w:val="1"/>
      <w:numFmt w:val="decimal"/>
      <w:lvlText w:val="%1-"/>
      <w:lvlJc w:val="left"/>
      <w:pPr>
        <w:tabs>
          <w:tab w:val="num" w:pos="350"/>
        </w:tabs>
        <w:ind w:left="350" w:hanging="360"/>
      </w:pPr>
      <w:rPr>
        <w:rFonts w:cs="Titr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  <w:rPr>
        <w:rFonts w:cs="Times New Roman"/>
      </w:rPr>
    </w:lvl>
  </w:abstractNum>
  <w:abstractNum w:abstractNumId="1">
    <w:nsid w:val="074A5F20"/>
    <w:multiLevelType w:val="multilevel"/>
    <w:tmpl w:val="372AAACE"/>
    <w:lvl w:ilvl="0">
      <w:start w:val="1"/>
      <w:numFmt w:val="decimal"/>
      <w:lvlText w:val="%1-"/>
      <w:lvlJc w:val="left"/>
      <w:pPr>
        <w:ind w:left="420" w:hanging="420"/>
      </w:pPr>
      <w:rPr>
        <w:rFonts w:cs="B Titr"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Titr" w:hint="default"/>
        <w:sz w:val="2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Titr"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B Titr" w:hint="default"/>
        <w:sz w:val="2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Titr"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B Titr" w:hint="default"/>
        <w:sz w:val="2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B Titr"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B Titr"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B Titr" w:hint="default"/>
        <w:sz w:val="20"/>
      </w:rPr>
    </w:lvl>
  </w:abstractNum>
  <w:abstractNum w:abstractNumId="2">
    <w:nsid w:val="1AF136FA"/>
    <w:multiLevelType w:val="multilevel"/>
    <w:tmpl w:val="ECD430DA"/>
    <w:styleLink w:val="Style1"/>
    <w:lvl w:ilvl="0">
      <w:start w:val="2"/>
      <w:numFmt w:val="decimal"/>
      <w:lvlText w:val="%1-"/>
      <w:lvlJc w:val="left"/>
      <w:pPr>
        <w:ind w:left="480" w:hanging="480"/>
      </w:pPr>
      <w:rPr>
        <w:rFonts w:hint="default"/>
        <w:sz w:val="21"/>
      </w:rPr>
    </w:lvl>
    <w:lvl w:ilvl="1">
      <w:start w:val="1"/>
      <w:numFmt w:val="decimal"/>
      <w:lvlText w:val="%1-%2-"/>
      <w:lvlJc w:val="left"/>
      <w:pPr>
        <w:ind w:left="1430" w:hanging="720"/>
      </w:pPr>
      <w:rPr>
        <w:rFonts w:hint="default"/>
        <w:sz w:val="21"/>
      </w:rPr>
    </w:lvl>
    <w:lvl w:ilvl="2">
      <w:start w:val="1"/>
      <w:numFmt w:val="decimal"/>
      <w:lvlText w:val="%1-%2-%3."/>
      <w:lvlJc w:val="left"/>
      <w:pPr>
        <w:ind w:left="2500" w:hanging="1080"/>
      </w:pPr>
      <w:rPr>
        <w:rFonts w:hint="default"/>
        <w:sz w:val="21"/>
      </w:rPr>
    </w:lvl>
    <w:lvl w:ilvl="3">
      <w:start w:val="1"/>
      <w:numFmt w:val="decimal"/>
      <w:lvlText w:val="%1-%2-%3.%4."/>
      <w:lvlJc w:val="left"/>
      <w:pPr>
        <w:ind w:left="3210" w:hanging="1080"/>
      </w:pPr>
      <w:rPr>
        <w:rFonts w:hint="default"/>
        <w:sz w:val="21"/>
      </w:rPr>
    </w:lvl>
    <w:lvl w:ilvl="4">
      <w:start w:val="1"/>
      <w:numFmt w:val="decimal"/>
      <w:lvlText w:val="%1-%2-%3.%4.%5."/>
      <w:lvlJc w:val="left"/>
      <w:pPr>
        <w:ind w:left="4280" w:hanging="1440"/>
      </w:pPr>
      <w:rPr>
        <w:rFonts w:hint="default"/>
        <w:sz w:val="21"/>
      </w:rPr>
    </w:lvl>
    <w:lvl w:ilvl="5">
      <w:start w:val="1"/>
      <w:numFmt w:val="decimal"/>
      <w:lvlText w:val="%1-%2-%3.%4.%5.%6."/>
      <w:lvlJc w:val="left"/>
      <w:pPr>
        <w:ind w:left="4990" w:hanging="1440"/>
      </w:pPr>
      <w:rPr>
        <w:rFonts w:hint="default"/>
        <w:sz w:val="21"/>
      </w:rPr>
    </w:lvl>
    <w:lvl w:ilvl="6">
      <w:start w:val="1"/>
      <w:numFmt w:val="decimal"/>
      <w:lvlText w:val="%1-%2-%3.%4.%5.%6.%7."/>
      <w:lvlJc w:val="left"/>
      <w:pPr>
        <w:ind w:left="6060" w:hanging="1800"/>
      </w:pPr>
      <w:rPr>
        <w:rFonts w:hint="default"/>
        <w:sz w:val="21"/>
      </w:rPr>
    </w:lvl>
    <w:lvl w:ilvl="7">
      <w:start w:val="1"/>
      <w:numFmt w:val="decimal"/>
      <w:lvlText w:val="%1-%2-%3.%4.%5.%6.%7.%8."/>
      <w:lvlJc w:val="left"/>
      <w:pPr>
        <w:ind w:left="6770" w:hanging="1800"/>
      </w:pPr>
      <w:rPr>
        <w:rFonts w:hint="default"/>
        <w:sz w:val="21"/>
      </w:rPr>
    </w:lvl>
    <w:lvl w:ilvl="8">
      <w:start w:val="1"/>
      <w:numFmt w:val="decimal"/>
      <w:lvlText w:val="%1-%2-%3.%4.%5.%6.%7.%8.%9."/>
      <w:lvlJc w:val="left"/>
      <w:pPr>
        <w:ind w:left="7840" w:hanging="2160"/>
      </w:pPr>
      <w:rPr>
        <w:rFonts w:hint="default"/>
        <w:sz w:val="21"/>
      </w:rPr>
    </w:lvl>
  </w:abstractNum>
  <w:abstractNum w:abstractNumId="3">
    <w:nsid w:val="1B2B6FF5"/>
    <w:multiLevelType w:val="multilevel"/>
    <w:tmpl w:val="54D8777A"/>
    <w:lvl w:ilvl="0">
      <w:start w:val="1"/>
      <w:numFmt w:val="decimal"/>
      <w:lvlText w:val="%1-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tr" w:hint="default"/>
        <w:sz w:val="20"/>
        <w:szCs w:val="2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1B7C26D0"/>
    <w:multiLevelType w:val="multilevel"/>
    <w:tmpl w:val="5A723228"/>
    <w:lvl w:ilvl="0">
      <w:start w:val="1"/>
      <w:numFmt w:val="decimal"/>
      <w:lvlText w:val="%1-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3623214"/>
    <w:multiLevelType w:val="hybridMultilevel"/>
    <w:tmpl w:val="EBD26136"/>
    <w:lvl w:ilvl="0" w:tplc="05EA472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E71309"/>
    <w:multiLevelType w:val="multilevel"/>
    <w:tmpl w:val="EBD2613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B3A7E3D"/>
    <w:multiLevelType w:val="multilevel"/>
    <w:tmpl w:val="82021EC2"/>
    <w:lvl w:ilvl="0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cs="B Titr" w:hint="default"/>
        <w:sz w:val="20"/>
      </w:rPr>
    </w:lvl>
    <w:lvl w:ilvl="1">
      <w:start w:val="1"/>
      <w:numFmt w:val="decimal"/>
      <w:lvlText w:val="%1-%2-"/>
      <w:lvlJc w:val="left"/>
      <w:pPr>
        <w:tabs>
          <w:tab w:val="num" w:pos="1070"/>
        </w:tabs>
        <w:ind w:left="1070" w:hanging="720"/>
      </w:pPr>
      <w:rPr>
        <w:rFonts w:cs="B Titr" w:hint="default"/>
        <w:sz w:val="20"/>
      </w:rPr>
    </w:lvl>
    <w:lvl w:ilvl="2">
      <w:start w:val="1"/>
      <w:numFmt w:val="decimal"/>
      <w:lvlText w:val="%1-%2-%3."/>
      <w:lvlJc w:val="left"/>
      <w:pPr>
        <w:tabs>
          <w:tab w:val="num" w:pos="1780"/>
        </w:tabs>
        <w:ind w:left="1780" w:hanging="1080"/>
      </w:pPr>
      <w:rPr>
        <w:rFonts w:cs="B Titr" w:hint="default"/>
        <w:sz w:val="20"/>
      </w:rPr>
    </w:lvl>
    <w:lvl w:ilvl="3">
      <w:start w:val="1"/>
      <w:numFmt w:val="decimal"/>
      <w:lvlText w:val="%1-%2-%3.%4."/>
      <w:lvlJc w:val="left"/>
      <w:pPr>
        <w:tabs>
          <w:tab w:val="num" w:pos="2130"/>
        </w:tabs>
        <w:ind w:left="2130" w:hanging="1080"/>
      </w:pPr>
      <w:rPr>
        <w:rFonts w:cs="B Titr" w:hint="default"/>
        <w:sz w:val="20"/>
      </w:rPr>
    </w:lvl>
    <w:lvl w:ilvl="4">
      <w:start w:val="1"/>
      <w:numFmt w:val="decimal"/>
      <w:lvlText w:val="%1-%2-%3.%4.%5."/>
      <w:lvlJc w:val="left"/>
      <w:pPr>
        <w:tabs>
          <w:tab w:val="num" w:pos="2840"/>
        </w:tabs>
        <w:ind w:left="2840" w:hanging="1440"/>
      </w:pPr>
      <w:rPr>
        <w:rFonts w:cs="B Titr" w:hint="default"/>
        <w:sz w:val="20"/>
      </w:rPr>
    </w:lvl>
    <w:lvl w:ilvl="5">
      <w:start w:val="1"/>
      <w:numFmt w:val="decimal"/>
      <w:lvlText w:val="%1-%2-%3.%4.%5.%6."/>
      <w:lvlJc w:val="left"/>
      <w:pPr>
        <w:tabs>
          <w:tab w:val="num" w:pos="3190"/>
        </w:tabs>
        <w:ind w:left="3190" w:hanging="1440"/>
      </w:pPr>
      <w:rPr>
        <w:rFonts w:cs="B Titr" w:hint="default"/>
        <w:sz w:val="20"/>
      </w:rPr>
    </w:lvl>
    <w:lvl w:ilvl="6">
      <w:start w:val="1"/>
      <w:numFmt w:val="decimal"/>
      <w:lvlText w:val="%1-%2-%3.%4.%5.%6.%7."/>
      <w:lvlJc w:val="left"/>
      <w:pPr>
        <w:tabs>
          <w:tab w:val="num" w:pos="3900"/>
        </w:tabs>
        <w:ind w:left="3900" w:hanging="1800"/>
      </w:pPr>
      <w:rPr>
        <w:rFonts w:cs="B Titr" w:hint="default"/>
        <w:sz w:val="20"/>
      </w:rPr>
    </w:lvl>
    <w:lvl w:ilvl="7">
      <w:start w:val="1"/>
      <w:numFmt w:val="decimal"/>
      <w:lvlText w:val="%1-%2-%3.%4.%5.%6.%7.%8."/>
      <w:lvlJc w:val="left"/>
      <w:pPr>
        <w:tabs>
          <w:tab w:val="num" w:pos="4250"/>
        </w:tabs>
        <w:ind w:left="4250" w:hanging="1800"/>
      </w:pPr>
      <w:rPr>
        <w:rFonts w:cs="B Titr" w:hint="default"/>
        <w:sz w:val="20"/>
      </w:rPr>
    </w:lvl>
    <w:lvl w:ilvl="8">
      <w:start w:val="1"/>
      <w:numFmt w:val="decimal"/>
      <w:lvlText w:val="%1-%2-%3.%4.%5.%6.%7.%8.%9."/>
      <w:lvlJc w:val="left"/>
      <w:pPr>
        <w:tabs>
          <w:tab w:val="num" w:pos="4960"/>
        </w:tabs>
        <w:ind w:left="4960" w:hanging="2160"/>
      </w:pPr>
      <w:rPr>
        <w:rFonts w:cs="B Titr" w:hint="default"/>
        <w:sz w:val="20"/>
      </w:rPr>
    </w:lvl>
  </w:abstractNum>
  <w:abstractNum w:abstractNumId="8">
    <w:nsid w:val="31E97E9B"/>
    <w:multiLevelType w:val="hybridMultilevel"/>
    <w:tmpl w:val="EE62C26E"/>
    <w:lvl w:ilvl="0" w:tplc="F0766682">
      <w:start w:val="1"/>
      <w:numFmt w:val="decimal"/>
      <w:lvlText w:val="ماده %1-"/>
      <w:lvlJc w:val="left"/>
      <w:pPr>
        <w:ind w:left="770" w:hanging="360"/>
      </w:pPr>
      <w:rPr>
        <w:rFonts w:cs="Titr" w:hint="default"/>
        <w:sz w:val="21"/>
        <w:szCs w:val="2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A238AB7A">
      <w:start w:val="1"/>
      <w:numFmt w:val="decimal"/>
      <w:lvlText w:val="تبصره %4-"/>
      <w:lvlJc w:val="left"/>
      <w:pPr>
        <w:ind w:left="2880" w:hanging="360"/>
      </w:pPr>
      <w:rPr>
        <w:rFonts w:cs="Titr" w:hint="default"/>
        <w:sz w:val="20"/>
        <w:szCs w:val="2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8643F"/>
    <w:multiLevelType w:val="multilevel"/>
    <w:tmpl w:val="ECD430DA"/>
    <w:numStyleLink w:val="Style1"/>
  </w:abstractNum>
  <w:abstractNum w:abstractNumId="10">
    <w:nsid w:val="365400EF"/>
    <w:multiLevelType w:val="multilevel"/>
    <w:tmpl w:val="BDDE9B62"/>
    <w:lvl w:ilvl="0">
      <w:start w:val="1"/>
      <w:numFmt w:val="decimal"/>
      <w:lvlText w:val="%1-"/>
      <w:lvlJc w:val="left"/>
      <w:pPr>
        <w:tabs>
          <w:tab w:val="num" w:pos="350"/>
        </w:tabs>
        <w:ind w:left="350" w:hanging="360"/>
      </w:pPr>
      <w:rPr>
        <w:rFonts w:cs="Titr" w:hint="default"/>
      </w:rPr>
    </w:lvl>
    <w:lvl w:ilvl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  <w:rPr>
        <w:rFonts w:cs="Times New Roman"/>
      </w:rPr>
    </w:lvl>
  </w:abstractNum>
  <w:abstractNum w:abstractNumId="11">
    <w:nsid w:val="3D0B03E9"/>
    <w:multiLevelType w:val="multilevel"/>
    <w:tmpl w:val="53960A90"/>
    <w:lvl w:ilvl="0">
      <w:start w:val="1"/>
      <w:numFmt w:val="decimal"/>
      <w:lvlText w:val="%1-"/>
      <w:lvlJc w:val="left"/>
      <w:pPr>
        <w:ind w:left="420" w:hanging="420"/>
      </w:pPr>
      <w:rPr>
        <w:rFonts w:cs="B Titr"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Titr" w:hint="default"/>
        <w:sz w:val="2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Titr"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B Titr" w:hint="default"/>
        <w:sz w:val="2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Titr"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B Titr" w:hint="default"/>
        <w:sz w:val="2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B Titr"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B Titr"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B Titr" w:hint="default"/>
        <w:sz w:val="20"/>
      </w:rPr>
    </w:lvl>
  </w:abstractNum>
  <w:abstractNum w:abstractNumId="12">
    <w:nsid w:val="484834A6"/>
    <w:multiLevelType w:val="multilevel"/>
    <w:tmpl w:val="1B2A5C82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cs="Titr" w:hint="default"/>
        <w:sz w:val="20"/>
      </w:rPr>
    </w:lvl>
    <w:lvl w:ilvl="1">
      <w:start w:val="1"/>
      <w:numFmt w:val="decimal"/>
      <w:lvlText w:val="%1-%2-"/>
      <w:lvlJc w:val="left"/>
      <w:pPr>
        <w:tabs>
          <w:tab w:val="num" w:pos="1070"/>
        </w:tabs>
        <w:ind w:left="1070" w:hanging="720"/>
      </w:pPr>
      <w:rPr>
        <w:rFonts w:cs="Titr" w:hint="default"/>
        <w:sz w:val="20"/>
      </w:rPr>
    </w:lvl>
    <w:lvl w:ilvl="2">
      <w:start w:val="1"/>
      <w:numFmt w:val="decimal"/>
      <w:lvlText w:val="%1-%2-%3."/>
      <w:lvlJc w:val="left"/>
      <w:pPr>
        <w:tabs>
          <w:tab w:val="num" w:pos="1780"/>
        </w:tabs>
        <w:ind w:left="1780" w:hanging="1080"/>
      </w:pPr>
      <w:rPr>
        <w:rFonts w:cs="Titr" w:hint="default"/>
        <w:sz w:val="20"/>
      </w:rPr>
    </w:lvl>
    <w:lvl w:ilvl="3">
      <w:start w:val="1"/>
      <w:numFmt w:val="decimal"/>
      <w:lvlText w:val="%1-%2-%3.%4."/>
      <w:lvlJc w:val="left"/>
      <w:pPr>
        <w:tabs>
          <w:tab w:val="num" w:pos="2130"/>
        </w:tabs>
        <w:ind w:left="2130" w:hanging="1080"/>
      </w:pPr>
      <w:rPr>
        <w:rFonts w:cs="Titr" w:hint="default"/>
        <w:sz w:val="20"/>
      </w:rPr>
    </w:lvl>
    <w:lvl w:ilvl="4">
      <w:start w:val="1"/>
      <w:numFmt w:val="decimal"/>
      <w:lvlText w:val="%1-%2-%3.%4.%5."/>
      <w:lvlJc w:val="left"/>
      <w:pPr>
        <w:tabs>
          <w:tab w:val="num" w:pos="2840"/>
        </w:tabs>
        <w:ind w:left="2840" w:hanging="1440"/>
      </w:pPr>
      <w:rPr>
        <w:rFonts w:cs="Titr" w:hint="default"/>
        <w:sz w:val="20"/>
      </w:rPr>
    </w:lvl>
    <w:lvl w:ilvl="5">
      <w:start w:val="1"/>
      <w:numFmt w:val="decimal"/>
      <w:lvlText w:val="%1-%2-%3.%4.%5.%6."/>
      <w:lvlJc w:val="left"/>
      <w:pPr>
        <w:tabs>
          <w:tab w:val="num" w:pos="3190"/>
        </w:tabs>
        <w:ind w:left="3190" w:hanging="1440"/>
      </w:pPr>
      <w:rPr>
        <w:rFonts w:cs="Titr" w:hint="default"/>
        <w:sz w:val="20"/>
      </w:rPr>
    </w:lvl>
    <w:lvl w:ilvl="6">
      <w:start w:val="1"/>
      <w:numFmt w:val="decimal"/>
      <w:lvlText w:val="%1-%2-%3.%4.%5.%6.%7."/>
      <w:lvlJc w:val="left"/>
      <w:pPr>
        <w:tabs>
          <w:tab w:val="num" w:pos="3900"/>
        </w:tabs>
        <w:ind w:left="3900" w:hanging="1800"/>
      </w:pPr>
      <w:rPr>
        <w:rFonts w:cs="Titr" w:hint="default"/>
        <w:sz w:val="20"/>
      </w:rPr>
    </w:lvl>
    <w:lvl w:ilvl="7">
      <w:start w:val="1"/>
      <w:numFmt w:val="decimal"/>
      <w:lvlText w:val="%1-%2-%3.%4.%5.%6.%7.%8."/>
      <w:lvlJc w:val="left"/>
      <w:pPr>
        <w:tabs>
          <w:tab w:val="num" w:pos="4250"/>
        </w:tabs>
        <w:ind w:left="4250" w:hanging="1800"/>
      </w:pPr>
      <w:rPr>
        <w:rFonts w:cs="Titr" w:hint="default"/>
        <w:sz w:val="20"/>
      </w:rPr>
    </w:lvl>
    <w:lvl w:ilvl="8">
      <w:start w:val="1"/>
      <w:numFmt w:val="decimal"/>
      <w:lvlText w:val="%1-%2-%3.%4.%5.%6.%7.%8.%9."/>
      <w:lvlJc w:val="left"/>
      <w:pPr>
        <w:tabs>
          <w:tab w:val="num" w:pos="4960"/>
        </w:tabs>
        <w:ind w:left="4960" w:hanging="2160"/>
      </w:pPr>
      <w:rPr>
        <w:rFonts w:cs="Titr" w:hint="default"/>
        <w:sz w:val="20"/>
      </w:rPr>
    </w:lvl>
  </w:abstractNum>
  <w:abstractNum w:abstractNumId="13">
    <w:nsid w:val="4C396282"/>
    <w:multiLevelType w:val="multilevel"/>
    <w:tmpl w:val="BB0E9ACC"/>
    <w:lvl w:ilvl="0">
      <w:start w:val="1"/>
      <w:numFmt w:val="decimal"/>
      <w:lvlText w:val="%1-"/>
      <w:lvlJc w:val="left"/>
      <w:pPr>
        <w:ind w:left="420" w:hanging="420"/>
      </w:pPr>
      <w:rPr>
        <w:rFonts w:cs="B Titr"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Titr" w:hint="default"/>
        <w:sz w:val="20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B Titr"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B Titr" w:hint="default"/>
        <w:sz w:val="20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B Titr"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B Titr" w:hint="default"/>
        <w:sz w:val="20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B Titr"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B Titr"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B Titr" w:hint="default"/>
        <w:sz w:val="20"/>
      </w:rPr>
    </w:lvl>
  </w:abstractNum>
  <w:abstractNum w:abstractNumId="14">
    <w:nsid w:val="5BBD2268"/>
    <w:multiLevelType w:val="multilevel"/>
    <w:tmpl w:val="6DBE7A1E"/>
    <w:lvl w:ilvl="0">
      <w:start w:val="1"/>
      <w:numFmt w:val="decimal"/>
      <w:lvlText w:val="%1-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>
    <w:nsid w:val="611C29C9"/>
    <w:multiLevelType w:val="multilevel"/>
    <w:tmpl w:val="805AA282"/>
    <w:lvl w:ilvl="0">
      <w:start w:val="1"/>
      <w:numFmt w:val="decimal"/>
      <w:lvlText w:val="%1-"/>
      <w:lvlJc w:val="left"/>
      <w:pPr>
        <w:ind w:left="360" w:hanging="360"/>
      </w:pPr>
      <w:rPr>
        <w:rFonts w:cs="Titr" w:hint="default"/>
        <w:color w:val="auto"/>
        <w:sz w:val="22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Titr" w:hint="default"/>
        <w:color w:val="auto"/>
        <w:sz w:val="22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Titr" w:hint="default"/>
        <w:color w:val="auto"/>
        <w:sz w:val="22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Titr" w:hint="default"/>
        <w:color w:val="auto"/>
        <w:sz w:val="22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Titr" w:hint="default"/>
        <w:color w:val="auto"/>
        <w:sz w:val="22"/>
      </w:rPr>
    </w:lvl>
    <w:lvl w:ilvl="5">
      <w:start w:val="1"/>
      <w:numFmt w:val="decimal"/>
      <w:lvlText w:val="%1-%2-%3.%4.%5.%6."/>
      <w:lvlJc w:val="left"/>
      <w:pPr>
        <w:ind w:left="1080" w:hanging="1080"/>
      </w:pPr>
      <w:rPr>
        <w:rFonts w:cs="Titr" w:hint="default"/>
        <w:color w:val="auto"/>
        <w:sz w:val="22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Titr" w:hint="default"/>
        <w:color w:val="auto"/>
        <w:sz w:val="22"/>
      </w:rPr>
    </w:lvl>
    <w:lvl w:ilvl="7">
      <w:start w:val="1"/>
      <w:numFmt w:val="decimal"/>
      <w:lvlText w:val="%1-%2-%3.%4.%5.%6.%7.%8."/>
      <w:lvlJc w:val="left"/>
      <w:pPr>
        <w:ind w:left="1440" w:hanging="1440"/>
      </w:pPr>
      <w:rPr>
        <w:rFonts w:cs="Titr" w:hint="default"/>
        <w:color w:val="auto"/>
        <w:sz w:val="22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cs="Titr" w:hint="default"/>
        <w:color w:val="auto"/>
        <w:sz w:val="22"/>
      </w:rPr>
    </w:lvl>
  </w:abstractNum>
  <w:abstractNum w:abstractNumId="16">
    <w:nsid w:val="6EBA3409"/>
    <w:multiLevelType w:val="hybridMultilevel"/>
    <w:tmpl w:val="F0B28B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EF62ED"/>
    <w:multiLevelType w:val="multilevel"/>
    <w:tmpl w:val="C2BE722A"/>
    <w:lvl w:ilvl="0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cs="B Titr" w:hint="default"/>
        <w:sz w:val="20"/>
      </w:rPr>
    </w:lvl>
    <w:lvl w:ilvl="1">
      <w:start w:val="1"/>
      <w:numFmt w:val="decimal"/>
      <w:lvlText w:val="%1-%2-"/>
      <w:lvlJc w:val="left"/>
      <w:pPr>
        <w:tabs>
          <w:tab w:val="num" w:pos="1070"/>
        </w:tabs>
        <w:ind w:left="1070" w:hanging="720"/>
      </w:pPr>
      <w:rPr>
        <w:rFonts w:cs="B Titr" w:hint="default"/>
        <w:sz w:val="20"/>
      </w:rPr>
    </w:lvl>
    <w:lvl w:ilvl="2">
      <w:start w:val="1"/>
      <w:numFmt w:val="decimal"/>
      <w:lvlText w:val="%1-%2-%3."/>
      <w:lvlJc w:val="left"/>
      <w:pPr>
        <w:tabs>
          <w:tab w:val="num" w:pos="1780"/>
        </w:tabs>
        <w:ind w:left="1780" w:hanging="1080"/>
      </w:pPr>
      <w:rPr>
        <w:rFonts w:cs="B Titr" w:hint="default"/>
        <w:sz w:val="20"/>
      </w:rPr>
    </w:lvl>
    <w:lvl w:ilvl="3">
      <w:start w:val="1"/>
      <w:numFmt w:val="decimal"/>
      <w:lvlText w:val="%1-%2-%3.%4."/>
      <w:lvlJc w:val="left"/>
      <w:pPr>
        <w:tabs>
          <w:tab w:val="num" w:pos="2130"/>
        </w:tabs>
        <w:ind w:left="2130" w:hanging="1080"/>
      </w:pPr>
      <w:rPr>
        <w:rFonts w:cs="B Titr" w:hint="default"/>
        <w:sz w:val="20"/>
      </w:rPr>
    </w:lvl>
    <w:lvl w:ilvl="4">
      <w:start w:val="1"/>
      <w:numFmt w:val="decimal"/>
      <w:lvlText w:val="%1-%2-%3.%4.%5."/>
      <w:lvlJc w:val="left"/>
      <w:pPr>
        <w:tabs>
          <w:tab w:val="num" w:pos="2840"/>
        </w:tabs>
        <w:ind w:left="2840" w:hanging="1440"/>
      </w:pPr>
      <w:rPr>
        <w:rFonts w:cs="B Titr" w:hint="default"/>
        <w:sz w:val="20"/>
      </w:rPr>
    </w:lvl>
    <w:lvl w:ilvl="5">
      <w:start w:val="1"/>
      <w:numFmt w:val="decimal"/>
      <w:lvlText w:val="%1-%2-%3.%4.%5.%6."/>
      <w:lvlJc w:val="left"/>
      <w:pPr>
        <w:tabs>
          <w:tab w:val="num" w:pos="3190"/>
        </w:tabs>
        <w:ind w:left="3190" w:hanging="1440"/>
      </w:pPr>
      <w:rPr>
        <w:rFonts w:cs="B Titr" w:hint="default"/>
        <w:sz w:val="20"/>
      </w:rPr>
    </w:lvl>
    <w:lvl w:ilvl="6">
      <w:start w:val="1"/>
      <w:numFmt w:val="decimal"/>
      <w:lvlText w:val="%1-%2-%3.%4.%5.%6.%7."/>
      <w:lvlJc w:val="left"/>
      <w:pPr>
        <w:tabs>
          <w:tab w:val="num" w:pos="3900"/>
        </w:tabs>
        <w:ind w:left="3900" w:hanging="1800"/>
      </w:pPr>
      <w:rPr>
        <w:rFonts w:cs="B Titr" w:hint="default"/>
        <w:sz w:val="20"/>
      </w:rPr>
    </w:lvl>
    <w:lvl w:ilvl="7">
      <w:start w:val="1"/>
      <w:numFmt w:val="decimal"/>
      <w:lvlText w:val="%1-%2-%3.%4.%5.%6.%7.%8."/>
      <w:lvlJc w:val="left"/>
      <w:pPr>
        <w:tabs>
          <w:tab w:val="num" w:pos="4250"/>
        </w:tabs>
        <w:ind w:left="4250" w:hanging="1800"/>
      </w:pPr>
      <w:rPr>
        <w:rFonts w:cs="B Titr" w:hint="default"/>
        <w:sz w:val="20"/>
      </w:rPr>
    </w:lvl>
    <w:lvl w:ilvl="8">
      <w:start w:val="1"/>
      <w:numFmt w:val="decimal"/>
      <w:lvlText w:val="%1-%2-%3.%4.%5.%6.%7.%8.%9."/>
      <w:lvlJc w:val="left"/>
      <w:pPr>
        <w:tabs>
          <w:tab w:val="num" w:pos="4960"/>
        </w:tabs>
        <w:ind w:left="4960" w:hanging="2160"/>
      </w:pPr>
      <w:rPr>
        <w:rFonts w:cs="B Titr" w:hint="default"/>
        <w:sz w:val="20"/>
      </w:rPr>
    </w:lvl>
  </w:abstractNum>
  <w:abstractNum w:abstractNumId="18">
    <w:nsid w:val="7BEB3B41"/>
    <w:multiLevelType w:val="multilevel"/>
    <w:tmpl w:val="D31A4718"/>
    <w:lvl w:ilvl="0">
      <w:start w:val="1"/>
      <w:numFmt w:val="decimal"/>
      <w:lvlText w:val="%1-"/>
      <w:lvlJc w:val="left"/>
      <w:pPr>
        <w:tabs>
          <w:tab w:val="num" w:pos="420"/>
        </w:tabs>
        <w:ind w:left="420" w:hanging="420"/>
      </w:pPr>
      <w:rPr>
        <w:rFonts w:cs="B Titr" w:hint="default"/>
        <w:sz w:val="20"/>
      </w:rPr>
    </w:lvl>
    <w:lvl w:ilvl="1">
      <w:start w:val="1"/>
      <w:numFmt w:val="decimal"/>
      <w:lvlText w:val="%1-%2-"/>
      <w:lvlJc w:val="left"/>
      <w:pPr>
        <w:tabs>
          <w:tab w:val="num" w:pos="1070"/>
        </w:tabs>
        <w:ind w:left="1070" w:hanging="720"/>
      </w:pPr>
      <w:rPr>
        <w:rFonts w:cs="B Titr" w:hint="default"/>
        <w:sz w:val="20"/>
      </w:rPr>
    </w:lvl>
    <w:lvl w:ilvl="2">
      <w:start w:val="1"/>
      <w:numFmt w:val="decimal"/>
      <w:lvlText w:val="%1-%2-%3."/>
      <w:lvlJc w:val="left"/>
      <w:pPr>
        <w:tabs>
          <w:tab w:val="num" w:pos="1780"/>
        </w:tabs>
        <w:ind w:left="1780" w:hanging="1080"/>
      </w:pPr>
      <w:rPr>
        <w:rFonts w:cs="B Titr" w:hint="default"/>
        <w:sz w:val="20"/>
      </w:rPr>
    </w:lvl>
    <w:lvl w:ilvl="3">
      <w:start w:val="1"/>
      <w:numFmt w:val="decimal"/>
      <w:lvlText w:val="%1-%2-%3.%4."/>
      <w:lvlJc w:val="left"/>
      <w:pPr>
        <w:tabs>
          <w:tab w:val="num" w:pos="2130"/>
        </w:tabs>
        <w:ind w:left="2130" w:hanging="1080"/>
      </w:pPr>
      <w:rPr>
        <w:rFonts w:cs="B Titr" w:hint="default"/>
        <w:sz w:val="20"/>
      </w:rPr>
    </w:lvl>
    <w:lvl w:ilvl="4">
      <w:start w:val="1"/>
      <w:numFmt w:val="decimal"/>
      <w:lvlText w:val="%1-%2-%3.%4.%5."/>
      <w:lvlJc w:val="left"/>
      <w:pPr>
        <w:tabs>
          <w:tab w:val="num" w:pos="2840"/>
        </w:tabs>
        <w:ind w:left="2840" w:hanging="1440"/>
      </w:pPr>
      <w:rPr>
        <w:rFonts w:cs="B Titr" w:hint="default"/>
        <w:sz w:val="20"/>
      </w:rPr>
    </w:lvl>
    <w:lvl w:ilvl="5">
      <w:start w:val="1"/>
      <w:numFmt w:val="decimal"/>
      <w:lvlText w:val="%1-%2-%3.%4.%5.%6."/>
      <w:lvlJc w:val="left"/>
      <w:pPr>
        <w:tabs>
          <w:tab w:val="num" w:pos="3190"/>
        </w:tabs>
        <w:ind w:left="3190" w:hanging="1440"/>
      </w:pPr>
      <w:rPr>
        <w:rFonts w:cs="B Titr" w:hint="default"/>
        <w:sz w:val="20"/>
      </w:rPr>
    </w:lvl>
    <w:lvl w:ilvl="6">
      <w:start w:val="1"/>
      <w:numFmt w:val="decimal"/>
      <w:lvlText w:val="%1-%2-%3.%4.%5.%6.%7."/>
      <w:lvlJc w:val="left"/>
      <w:pPr>
        <w:tabs>
          <w:tab w:val="num" w:pos="3900"/>
        </w:tabs>
        <w:ind w:left="3900" w:hanging="1800"/>
      </w:pPr>
      <w:rPr>
        <w:rFonts w:cs="B Titr" w:hint="default"/>
        <w:sz w:val="20"/>
      </w:rPr>
    </w:lvl>
    <w:lvl w:ilvl="7">
      <w:start w:val="1"/>
      <w:numFmt w:val="decimal"/>
      <w:lvlText w:val="%1-%2-%3.%4.%5.%6.%7.%8."/>
      <w:lvlJc w:val="left"/>
      <w:pPr>
        <w:tabs>
          <w:tab w:val="num" w:pos="4250"/>
        </w:tabs>
        <w:ind w:left="4250" w:hanging="1800"/>
      </w:pPr>
      <w:rPr>
        <w:rFonts w:cs="B Titr" w:hint="default"/>
        <w:sz w:val="20"/>
      </w:rPr>
    </w:lvl>
    <w:lvl w:ilvl="8">
      <w:start w:val="1"/>
      <w:numFmt w:val="decimal"/>
      <w:lvlText w:val="%1-%2-%3.%4.%5.%6.%7.%8.%9."/>
      <w:lvlJc w:val="left"/>
      <w:pPr>
        <w:tabs>
          <w:tab w:val="num" w:pos="4960"/>
        </w:tabs>
        <w:ind w:left="4960" w:hanging="2160"/>
      </w:pPr>
      <w:rPr>
        <w:rFonts w:cs="B Titr" w:hint="default"/>
        <w:sz w:val="20"/>
      </w:rPr>
    </w:lvl>
  </w:abstractNum>
  <w:abstractNum w:abstractNumId="19">
    <w:nsid w:val="7C440195"/>
    <w:multiLevelType w:val="multilevel"/>
    <w:tmpl w:val="C5A49622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  <w:sz w:val="21"/>
      </w:rPr>
    </w:lvl>
    <w:lvl w:ilvl="1">
      <w:start w:val="1"/>
      <w:numFmt w:val="decimal"/>
      <w:lvlText w:val="%1-%2-"/>
      <w:lvlJc w:val="left"/>
      <w:pPr>
        <w:ind w:left="1430" w:hanging="720"/>
      </w:pPr>
      <w:rPr>
        <w:rFonts w:hint="default"/>
        <w:b/>
        <w:bCs/>
        <w:sz w:val="20"/>
        <w:szCs w:val="20"/>
      </w:rPr>
    </w:lvl>
    <w:lvl w:ilvl="2">
      <w:start w:val="1"/>
      <w:numFmt w:val="decimal"/>
      <w:lvlText w:val="%1-%2-%3."/>
      <w:lvlJc w:val="left"/>
      <w:pPr>
        <w:ind w:left="3060" w:hanging="1080"/>
      </w:pPr>
      <w:rPr>
        <w:rFonts w:hint="default"/>
        <w:sz w:val="20"/>
        <w:szCs w:val="20"/>
      </w:rPr>
    </w:lvl>
    <w:lvl w:ilvl="3">
      <w:start w:val="1"/>
      <w:numFmt w:val="decimal"/>
      <w:lvlText w:val="%1-%2-%3.%4."/>
      <w:lvlJc w:val="left"/>
      <w:pPr>
        <w:ind w:left="3210" w:hanging="1080"/>
      </w:pPr>
      <w:rPr>
        <w:rFonts w:hint="default"/>
        <w:sz w:val="21"/>
      </w:rPr>
    </w:lvl>
    <w:lvl w:ilvl="4">
      <w:start w:val="1"/>
      <w:numFmt w:val="decimal"/>
      <w:lvlText w:val="%1-%2-%3.%4.%5."/>
      <w:lvlJc w:val="left"/>
      <w:pPr>
        <w:ind w:left="4280" w:hanging="1440"/>
      </w:pPr>
      <w:rPr>
        <w:rFonts w:hint="default"/>
        <w:sz w:val="21"/>
      </w:rPr>
    </w:lvl>
    <w:lvl w:ilvl="5">
      <w:start w:val="1"/>
      <w:numFmt w:val="decimal"/>
      <w:lvlText w:val="%1-%2-%3.%4.%5.%6."/>
      <w:lvlJc w:val="left"/>
      <w:pPr>
        <w:ind w:left="4990" w:hanging="1440"/>
      </w:pPr>
      <w:rPr>
        <w:rFonts w:hint="default"/>
        <w:sz w:val="21"/>
      </w:rPr>
    </w:lvl>
    <w:lvl w:ilvl="6">
      <w:start w:val="1"/>
      <w:numFmt w:val="decimal"/>
      <w:lvlText w:val="%1-%2-%3.%4.%5.%6.%7."/>
      <w:lvlJc w:val="left"/>
      <w:pPr>
        <w:ind w:left="6060" w:hanging="1800"/>
      </w:pPr>
      <w:rPr>
        <w:rFonts w:hint="default"/>
        <w:sz w:val="21"/>
      </w:rPr>
    </w:lvl>
    <w:lvl w:ilvl="7">
      <w:start w:val="1"/>
      <w:numFmt w:val="decimal"/>
      <w:lvlText w:val="%1-%2-%3.%4.%5.%6.%7.%8."/>
      <w:lvlJc w:val="left"/>
      <w:pPr>
        <w:ind w:left="6770" w:hanging="1800"/>
      </w:pPr>
      <w:rPr>
        <w:rFonts w:hint="default"/>
        <w:sz w:val="21"/>
      </w:rPr>
    </w:lvl>
    <w:lvl w:ilvl="8">
      <w:start w:val="1"/>
      <w:numFmt w:val="decimal"/>
      <w:lvlText w:val="%1-%2-%3.%4.%5.%6.%7.%8.%9."/>
      <w:lvlJc w:val="left"/>
      <w:pPr>
        <w:ind w:left="7840" w:hanging="2160"/>
      </w:pPr>
      <w:rPr>
        <w:rFonts w:hint="default"/>
        <w:sz w:val="21"/>
      </w:rPr>
    </w:lvl>
  </w:abstractNum>
  <w:abstractNum w:abstractNumId="20">
    <w:nsid w:val="7D9A4CA2"/>
    <w:multiLevelType w:val="hybridMultilevel"/>
    <w:tmpl w:val="5226CF5A"/>
    <w:lvl w:ilvl="0" w:tplc="04090001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20"/>
  </w:num>
  <w:num w:numId="5">
    <w:abstractNumId w:val="11"/>
  </w:num>
  <w:num w:numId="6">
    <w:abstractNumId w:val="13"/>
  </w:num>
  <w:num w:numId="7">
    <w:abstractNumId w:val="1"/>
  </w:num>
  <w:num w:numId="8">
    <w:abstractNumId w:val="4"/>
  </w:num>
  <w:num w:numId="9">
    <w:abstractNumId w:val="14"/>
  </w:num>
  <w:num w:numId="10">
    <w:abstractNumId w:val="3"/>
  </w:num>
  <w:num w:numId="11">
    <w:abstractNumId w:val="18"/>
  </w:num>
  <w:num w:numId="12">
    <w:abstractNumId w:val="17"/>
  </w:num>
  <w:num w:numId="13">
    <w:abstractNumId w:val="7"/>
  </w:num>
  <w:num w:numId="14">
    <w:abstractNumId w:val="12"/>
  </w:num>
  <w:num w:numId="15">
    <w:abstractNumId w:val="0"/>
  </w:num>
  <w:num w:numId="16">
    <w:abstractNumId w:val="10"/>
  </w:num>
  <w:num w:numId="17">
    <w:abstractNumId w:val="15"/>
  </w:num>
  <w:num w:numId="18">
    <w:abstractNumId w:val="8"/>
  </w:num>
  <w:num w:numId="19">
    <w:abstractNumId w:val="19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A6"/>
    <w:rsid w:val="000037B2"/>
    <w:rsid w:val="000039E4"/>
    <w:rsid w:val="000044EB"/>
    <w:rsid w:val="00005F2B"/>
    <w:rsid w:val="00006A38"/>
    <w:rsid w:val="00006C4E"/>
    <w:rsid w:val="000107B6"/>
    <w:rsid w:val="00012C9E"/>
    <w:rsid w:val="00014F34"/>
    <w:rsid w:val="00015A0A"/>
    <w:rsid w:val="000163B2"/>
    <w:rsid w:val="00017127"/>
    <w:rsid w:val="00022A6C"/>
    <w:rsid w:val="00024972"/>
    <w:rsid w:val="00024BCB"/>
    <w:rsid w:val="00025710"/>
    <w:rsid w:val="00025C86"/>
    <w:rsid w:val="00025E39"/>
    <w:rsid w:val="0002640E"/>
    <w:rsid w:val="000268B6"/>
    <w:rsid w:val="000268BD"/>
    <w:rsid w:val="00026CC7"/>
    <w:rsid w:val="000274EF"/>
    <w:rsid w:val="00027BE1"/>
    <w:rsid w:val="00027C53"/>
    <w:rsid w:val="00030A51"/>
    <w:rsid w:val="00030B16"/>
    <w:rsid w:val="00030D84"/>
    <w:rsid w:val="00033068"/>
    <w:rsid w:val="00034CBC"/>
    <w:rsid w:val="00035029"/>
    <w:rsid w:val="000354F4"/>
    <w:rsid w:val="00035F04"/>
    <w:rsid w:val="00036FAF"/>
    <w:rsid w:val="00037770"/>
    <w:rsid w:val="00037919"/>
    <w:rsid w:val="00041F04"/>
    <w:rsid w:val="0004236F"/>
    <w:rsid w:val="00042585"/>
    <w:rsid w:val="0004262F"/>
    <w:rsid w:val="00042BFD"/>
    <w:rsid w:val="00042C65"/>
    <w:rsid w:val="00042FDB"/>
    <w:rsid w:val="00043E7F"/>
    <w:rsid w:val="00044E1A"/>
    <w:rsid w:val="00044F29"/>
    <w:rsid w:val="000451C4"/>
    <w:rsid w:val="00045208"/>
    <w:rsid w:val="0004546A"/>
    <w:rsid w:val="000461E5"/>
    <w:rsid w:val="000464DD"/>
    <w:rsid w:val="00046D4F"/>
    <w:rsid w:val="00050BDA"/>
    <w:rsid w:val="000511CF"/>
    <w:rsid w:val="000513AE"/>
    <w:rsid w:val="00051417"/>
    <w:rsid w:val="000522BB"/>
    <w:rsid w:val="00052C09"/>
    <w:rsid w:val="00053FB4"/>
    <w:rsid w:val="000555BA"/>
    <w:rsid w:val="00055BC7"/>
    <w:rsid w:val="0005609B"/>
    <w:rsid w:val="00056142"/>
    <w:rsid w:val="00056775"/>
    <w:rsid w:val="000575AC"/>
    <w:rsid w:val="00057E1C"/>
    <w:rsid w:val="00060934"/>
    <w:rsid w:val="00061379"/>
    <w:rsid w:val="000627A5"/>
    <w:rsid w:val="000631F7"/>
    <w:rsid w:val="000634E3"/>
    <w:rsid w:val="000639B8"/>
    <w:rsid w:val="0006425B"/>
    <w:rsid w:val="00065508"/>
    <w:rsid w:val="00066BE8"/>
    <w:rsid w:val="00067406"/>
    <w:rsid w:val="00070D31"/>
    <w:rsid w:val="00071F0F"/>
    <w:rsid w:val="00072FAB"/>
    <w:rsid w:val="000735E4"/>
    <w:rsid w:val="0007376C"/>
    <w:rsid w:val="0007396F"/>
    <w:rsid w:val="0007397D"/>
    <w:rsid w:val="0007538F"/>
    <w:rsid w:val="00076DC8"/>
    <w:rsid w:val="00076FC5"/>
    <w:rsid w:val="000819CC"/>
    <w:rsid w:val="00081BE5"/>
    <w:rsid w:val="000851FF"/>
    <w:rsid w:val="000856D2"/>
    <w:rsid w:val="00086083"/>
    <w:rsid w:val="00086A5F"/>
    <w:rsid w:val="00086ABD"/>
    <w:rsid w:val="00087B83"/>
    <w:rsid w:val="00090632"/>
    <w:rsid w:val="00091CAB"/>
    <w:rsid w:val="000925E3"/>
    <w:rsid w:val="00094365"/>
    <w:rsid w:val="00095653"/>
    <w:rsid w:val="00095C55"/>
    <w:rsid w:val="00095CDD"/>
    <w:rsid w:val="0009688E"/>
    <w:rsid w:val="00096C31"/>
    <w:rsid w:val="00097C67"/>
    <w:rsid w:val="00097EFF"/>
    <w:rsid w:val="000A1D34"/>
    <w:rsid w:val="000A3576"/>
    <w:rsid w:val="000A35A2"/>
    <w:rsid w:val="000A39A5"/>
    <w:rsid w:val="000A3E37"/>
    <w:rsid w:val="000A4AEA"/>
    <w:rsid w:val="000A62DC"/>
    <w:rsid w:val="000A70DF"/>
    <w:rsid w:val="000A7A30"/>
    <w:rsid w:val="000B0661"/>
    <w:rsid w:val="000B0F5D"/>
    <w:rsid w:val="000B129C"/>
    <w:rsid w:val="000B15B0"/>
    <w:rsid w:val="000B3465"/>
    <w:rsid w:val="000B3EF7"/>
    <w:rsid w:val="000B465E"/>
    <w:rsid w:val="000B4DB3"/>
    <w:rsid w:val="000B5653"/>
    <w:rsid w:val="000B5A35"/>
    <w:rsid w:val="000B5D97"/>
    <w:rsid w:val="000B67C6"/>
    <w:rsid w:val="000B6824"/>
    <w:rsid w:val="000B6B30"/>
    <w:rsid w:val="000B7379"/>
    <w:rsid w:val="000B78BC"/>
    <w:rsid w:val="000C2D71"/>
    <w:rsid w:val="000C2E81"/>
    <w:rsid w:val="000C4A3A"/>
    <w:rsid w:val="000C4D91"/>
    <w:rsid w:val="000C4DE3"/>
    <w:rsid w:val="000C528F"/>
    <w:rsid w:val="000C53C9"/>
    <w:rsid w:val="000C7499"/>
    <w:rsid w:val="000D02EE"/>
    <w:rsid w:val="000D087D"/>
    <w:rsid w:val="000D1222"/>
    <w:rsid w:val="000D1C9B"/>
    <w:rsid w:val="000D2677"/>
    <w:rsid w:val="000D37BE"/>
    <w:rsid w:val="000D463F"/>
    <w:rsid w:val="000D4D60"/>
    <w:rsid w:val="000D4DE1"/>
    <w:rsid w:val="000D564C"/>
    <w:rsid w:val="000D59D1"/>
    <w:rsid w:val="000D6501"/>
    <w:rsid w:val="000E0061"/>
    <w:rsid w:val="000E063F"/>
    <w:rsid w:val="000E0868"/>
    <w:rsid w:val="000E1690"/>
    <w:rsid w:val="000E1B47"/>
    <w:rsid w:val="000E1F1C"/>
    <w:rsid w:val="000E20C6"/>
    <w:rsid w:val="000E2839"/>
    <w:rsid w:val="000E47EC"/>
    <w:rsid w:val="000E486D"/>
    <w:rsid w:val="000E6552"/>
    <w:rsid w:val="000E7955"/>
    <w:rsid w:val="000E7A87"/>
    <w:rsid w:val="000F0C39"/>
    <w:rsid w:val="000F0E9C"/>
    <w:rsid w:val="000F100F"/>
    <w:rsid w:val="000F10CC"/>
    <w:rsid w:val="000F3351"/>
    <w:rsid w:val="000F38D4"/>
    <w:rsid w:val="000F3EA5"/>
    <w:rsid w:val="000F414E"/>
    <w:rsid w:val="000F432F"/>
    <w:rsid w:val="000F77E3"/>
    <w:rsid w:val="0010006F"/>
    <w:rsid w:val="0010130D"/>
    <w:rsid w:val="00101F56"/>
    <w:rsid w:val="00103037"/>
    <w:rsid w:val="00103D9B"/>
    <w:rsid w:val="001055B6"/>
    <w:rsid w:val="0010595E"/>
    <w:rsid w:val="00105D05"/>
    <w:rsid w:val="00105FB8"/>
    <w:rsid w:val="00106CFC"/>
    <w:rsid w:val="00107454"/>
    <w:rsid w:val="001075E5"/>
    <w:rsid w:val="00107BB5"/>
    <w:rsid w:val="0011079E"/>
    <w:rsid w:val="00110D64"/>
    <w:rsid w:val="0011126A"/>
    <w:rsid w:val="00112699"/>
    <w:rsid w:val="00112DCD"/>
    <w:rsid w:val="00113815"/>
    <w:rsid w:val="00114968"/>
    <w:rsid w:val="00114E8F"/>
    <w:rsid w:val="00115377"/>
    <w:rsid w:val="00115E06"/>
    <w:rsid w:val="0011769E"/>
    <w:rsid w:val="00117BF8"/>
    <w:rsid w:val="00121F87"/>
    <w:rsid w:val="00123163"/>
    <w:rsid w:val="00124D43"/>
    <w:rsid w:val="00125175"/>
    <w:rsid w:val="00125B37"/>
    <w:rsid w:val="00125DBE"/>
    <w:rsid w:val="0012616E"/>
    <w:rsid w:val="0012638C"/>
    <w:rsid w:val="00126C77"/>
    <w:rsid w:val="0012716E"/>
    <w:rsid w:val="00127399"/>
    <w:rsid w:val="00127637"/>
    <w:rsid w:val="0012772E"/>
    <w:rsid w:val="00127878"/>
    <w:rsid w:val="001278EB"/>
    <w:rsid w:val="00130181"/>
    <w:rsid w:val="001304A4"/>
    <w:rsid w:val="00132CD3"/>
    <w:rsid w:val="001336CA"/>
    <w:rsid w:val="00133999"/>
    <w:rsid w:val="00134429"/>
    <w:rsid w:val="0013451A"/>
    <w:rsid w:val="00134A01"/>
    <w:rsid w:val="00135439"/>
    <w:rsid w:val="00136A7F"/>
    <w:rsid w:val="0013738D"/>
    <w:rsid w:val="001373E3"/>
    <w:rsid w:val="00141E3C"/>
    <w:rsid w:val="00142377"/>
    <w:rsid w:val="00142EB2"/>
    <w:rsid w:val="001435D8"/>
    <w:rsid w:val="00144B20"/>
    <w:rsid w:val="0014570E"/>
    <w:rsid w:val="001457E4"/>
    <w:rsid w:val="001459B6"/>
    <w:rsid w:val="00147744"/>
    <w:rsid w:val="00150CC6"/>
    <w:rsid w:val="00152E14"/>
    <w:rsid w:val="00153D41"/>
    <w:rsid w:val="00153EEB"/>
    <w:rsid w:val="00154991"/>
    <w:rsid w:val="001549E9"/>
    <w:rsid w:val="00155348"/>
    <w:rsid w:val="00155914"/>
    <w:rsid w:val="0015608C"/>
    <w:rsid w:val="00156362"/>
    <w:rsid w:val="00156698"/>
    <w:rsid w:val="001566DD"/>
    <w:rsid w:val="00161416"/>
    <w:rsid w:val="00161E52"/>
    <w:rsid w:val="00162410"/>
    <w:rsid w:val="0016296B"/>
    <w:rsid w:val="00162F38"/>
    <w:rsid w:val="00165E74"/>
    <w:rsid w:val="001662CC"/>
    <w:rsid w:val="0016736B"/>
    <w:rsid w:val="00171246"/>
    <w:rsid w:val="00171810"/>
    <w:rsid w:val="00171CAD"/>
    <w:rsid w:val="001728D7"/>
    <w:rsid w:val="00173145"/>
    <w:rsid w:val="00173A99"/>
    <w:rsid w:val="00174439"/>
    <w:rsid w:val="001746D0"/>
    <w:rsid w:val="00174A84"/>
    <w:rsid w:val="00175909"/>
    <w:rsid w:val="00175ABE"/>
    <w:rsid w:val="00175B00"/>
    <w:rsid w:val="00176A1B"/>
    <w:rsid w:val="001772CC"/>
    <w:rsid w:val="00180502"/>
    <w:rsid w:val="00180A12"/>
    <w:rsid w:val="001810BA"/>
    <w:rsid w:val="00181282"/>
    <w:rsid w:val="00181B36"/>
    <w:rsid w:val="00184DDE"/>
    <w:rsid w:val="0018507B"/>
    <w:rsid w:val="00185E5D"/>
    <w:rsid w:val="00186487"/>
    <w:rsid w:val="001867DA"/>
    <w:rsid w:val="00187931"/>
    <w:rsid w:val="00187A53"/>
    <w:rsid w:val="00190779"/>
    <w:rsid w:val="00191260"/>
    <w:rsid w:val="0019186E"/>
    <w:rsid w:val="00191FC4"/>
    <w:rsid w:val="00192520"/>
    <w:rsid w:val="00193D8E"/>
    <w:rsid w:val="0019464C"/>
    <w:rsid w:val="00194A00"/>
    <w:rsid w:val="00195794"/>
    <w:rsid w:val="0019702E"/>
    <w:rsid w:val="00197176"/>
    <w:rsid w:val="001973FA"/>
    <w:rsid w:val="001979C3"/>
    <w:rsid w:val="001A05BF"/>
    <w:rsid w:val="001A0847"/>
    <w:rsid w:val="001A09FB"/>
    <w:rsid w:val="001A0D11"/>
    <w:rsid w:val="001A1754"/>
    <w:rsid w:val="001A1E54"/>
    <w:rsid w:val="001A2522"/>
    <w:rsid w:val="001A2BF7"/>
    <w:rsid w:val="001A2CC7"/>
    <w:rsid w:val="001A3646"/>
    <w:rsid w:val="001A38FE"/>
    <w:rsid w:val="001A4331"/>
    <w:rsid w:val="001A68D3"/>
    <w:rsid w:val="001A7BB4"/>
    <w:rsid w:val="001B0364"/>
    <w:rsid w:val="001B0801"/>
    <w:rsid w:val="001B13C8"/>
    <w:rsid w:val="001B1E76"/>
    <w:rsid w:val="001B3283"/>
    <w:rsid w:val="001B45C7"/>
    <w:rsid w:val="001B4DE9"/>
    <w:rsid w:val="001B4EC6"/>
    <w:rsid w:val="001B5A39"/>
    <w:rsid w:val="001B617C"/>
    <w:rsid w:val="001B6C13"/>
    <w:rsid w:val="001C1FA7"/>
    <w:rsid w:val="001C3083"/>
    <w:rsid w:val="001C342B"/>
    <w:rsid w:val="001C5A8D"/>
    <w:rsid w:val="001C7A47"/>
    <w:rsid w:val="001C7ADB"/>
    <w:rsid w:val="001D02D4"/>
    <w:rsid w:val="001D03A6"/>
    <w:rsid w:val="001D05B4"/>
    <w:rsid w:val="001D089F"/>
    <w:rsid w:val="001D0B44"/>
    <w:rsid w:val="001D0B98"/>
    <w:rsid w:val="001D0DD5"/>
    <w:rsid w:val="001D0E45"/>
    <w:rsid w:val="001D17A3"/>
    <w:rsid w:val="001D17B8"/>
    <w:rsid w:val="001D1956"/>
    <w:rsid w:val="001D1DD3"/>
    <w:rsid w:val="001D35A5"/>
    <w:rsid w:val="001D4245"/>
    <w:rsid w:val="001D47A3"/>
    <w:rsid w:val="001D6097"/>
    <w:rsid w:val="001D648B"/>
    <w:rsid w:val="001D6507"/>
    <w:rsid w:val="001D7256"/>
    <w:rsid w:val="001E0597"/>
    <w:rsid w:val="001E2211"/>
    <w:rsid w:val="001E27F8"/>
    <w:rsid w:val="001E29EA"/>
    <w:rsid w:val="001E2D5B"/>
    <w:rsid w:val="001E36B3"/>
    <w:rsid w:val="001E3B08"/>
    <w:rsid w:val="001E499B"/>
    <w:rsid w:val="001E4DAE"/>
    <w:rsid w:val="001E5EBD"/>
    <w:rsid w:val="001E5EEC"/>
    <w:rsid w:val="001E781E"/>
    <w:rsid w:val="001E78AC"/>
    <w:rsid w:val="001F0222"/>
    <w:rsid w:val="001F080B"/>
    <w:rsid w:val="001F0A2E"/>
    <w:rsid w:val="001F10A9"/>
    <w:rsid w:val="001F2ED6"/>
    <w:rsid w:val="001F4998"/>
    <w:rsid w:val="001F4CEB"/>
    <w:rsid w:val="001F54CE"/>
    <w:rsid w:val="001F58CA"/>
    <w:rsid w:val="0020051E"/>
    <w:rsid w:val="0020120C"/>
    <w:rsid w:val="0020207A"/>
    <w:rsid w:val="0020261F"/>
    <w:rsid w:val="00202B78"/>
    <w:rsid w:val="00204AA2"/>
    <w:rsid w:val="00206A47"/>
    <w:rsid w:val="002071AB"/>
    <w:rsid w:val="00207E70"/>
    <w:rsid w:val="0021155D"/>
    <w:rsid w:val="002119FC"/>
    <w:rsid w:val="0021230F"/>
    <w:rsid w:val="00212CDE"/>
    <w:rsid w:val="002134E2"/>
    <w:rsid w:val="00214403"/>
    <w:rsid w:val="0021544B"/>
    <w:rsid w:val="0021569D"/>
    <w:rsid w:val="0021622B"/>
    <w:rsid w:val="002215B0"/>
    <w:rsid w:val="002230F0"/>
    <w:rsid w:val="00223FCE"/>
    <w:rsid w:val="00225931"/>
    <w:rsid w:val="00226318"/>
    <w:rsid w:val="002272AE"/>
    <w:rsid w:val="002274B4"/>
    <w:rsid w:val="0022772C"/>
    <w:rsid w:val="00227754"/>
    <w:rsid w:val="002331C8"/>
    <w:rsid w:val="00233E87"/>
    <w:rsid w:val="00240034"/>
    <w:rsid w:val="00240A5A"/>
    <w:rsid w:val="0024187A"/>
    <w:rsid w:val="002420EA"/>
    <w:rsid w:val="00243250"/>
    <w:rsid w:val="00243A03"/>
    <w:rsid w:val="00244944"/>
    <w:rsid w:val="00244CAD"/>
    <w:rsid w:val="002521AF"/>
    <w:rsid w:val="002532FF"/>
    <w:rsid w:val="00253615"/>
    <w:rsid w:val="00254120"/>
    <w:rsid w:val="00254128"/>
    <w:rsid w:val="002548F1"/>
    <w:rsid w:val="002563C9"/>
    <w:rsid w:val="002568AE"/>
    <w:rsid w:val="0026035B"/>
    <w:rsid w:val="00260DBE"/>
    <w:rsid w:val="0026119D"/>
    <w:rsid w:val="002611EB"/>
    <w:rsid w:val="00262148"/>
    <w:rsid w:val="00262314"/>
    <w:rsid w:val="002626C6"/>
    <w:rsid w:val="00263C95"/>
    <w:rsid w:val="0026414E"/>
    <w:rsid w:val="00264544"/>
    <w:rsid w:val="00264DFE"/>
    <w:rsid w:val="00265152"/>
    <w:rsid w:val="0026659E"/>
    <w:rsid w:val="00266832"/>
    <w:rsid w:val="00267A12"/>
    <w:rsid w:val="002700D8"/>
    <w:rsid w:val="00270255"/>
    <w:rsid w:val="00270300"/>
    <w:rsid w:val="00270457"/>
    <w:rsid w:val="002717DF"/>
    <w:rsid w:val="0027239C"/>
    <w:rsid w:val="00272EC7"/>
    <w:rsid w:val="00273F1F"/>
    <w:rsid w:val="0027495A"/>
    <w:rsid w:val="002775A6"/>
    <w:rsid w:val="00280F4E"/>
    <w:rsid w:val="00282397"/>
    <w:rsid w:val="00282AC2"/>
    <w:rsid w:val="002837BB"/>
    <w:rsid w:val="00283CFD"/>
    <w:rsid w:val="00283F59"/>
    <w:rsid w:val="002846DC"/>
    <w:rsid w:val="00285FBA"/>
    <w:rsid w:val="00286130"/>
    <w:rsid w:val="002862BD"/>
    <w:rsid w:val="00287E97"/>
    <w:rsid w:val="00290053"/>
    <w:rsid w:val="002907FE"/>
    <w:rsid w:val="00291456"/>
    <w:rsid w:val="002919A4"/>
    <w:rsid w:val="002920E7"/>
    <w:rsid w:val="002925E1"/>
    <w:rsid w:val="00292935"/>
    <w:rsid w:val="0029637F"/>
    <w:rsid w:val="00296A1F"/>
    <w:rsid w:val="002979C7"/>
    <w:rsid w:val="002A2F9E"/>
    <w:rsid w:val="002A3374"/>
    <w:rsid w:val="002A3589"/>
    <w:rsid w:val="002A3FAA"/>
    <w:rsid w:val="002A4CE9"/>
    <w:rsid w:val="002A5162"/>
    <w:rsid w:val="002A51F8"/>
    <w:rsid w:val="002A65F4"/>
    <w:rsid w:val="002A6614"/>
    <w:rsid w:val="002A6A77"/>
    <w:rsid w:val="002A6EE3"/>
    <w:rsid w:val="002B00F3"/>
    <w:rsid w:val="002B0D54"/>
    <w:rsid w:val="002B1D06"/>
    <w:rsid w:val="002B24AD"/>
    <w:rsid w:val="002B2E90"/>
    <w:rsid w:val="002B3400"/>
    <w:rsid w:val="002B366C"/>
    <w:rsid w:val="002B3863"/>
    <w:rsid w:val="002B3E53"/>
    <w:rsid w:val="002B5EDC"/>
    <w:rsid w:val="002B7192"/>
    <w:rsid w:val="002B7572"/>
    <w:rsid w:val="002B7BCB"/>
    <w:rsid w:val="002C05E4"/>
    <w:rsid w:val="002C0DE2"/>
    <w:rsid w:val="002C0FCF"/>
    <w:rsid w:val="002C1A0F"/>
    <w:rsid w:val="002C1E0D"/>
    <w:rsid w:val="002C2194"/>
    <w:rsid w:val="002C2EBB"/>
    <w:rsid w:val="002C3132"/>
    <w:rsid w:val="002C37BA"/>
    <w:rsid w:val="002C487A"/>
    <w:rsid w:val="002C7079"/>
    <w:rsid w:val="002C780C"/>
    <w:rsid w:val="002D0AB6"/>
    <w:rsid w:val="002D18B9"/>
    <w:rsid w:val="002D309D"/>
    <w:rsid w:val="002D3818"/>
    <w:rsid w:val="002D3C7E"/>
    <w:rsid w:val="002D43DF"/>
    <w:rsid w:val="002D44BC"/>
    <w:rsid w:val="002D4E76"/>
    <w:rsid w:val="002D5969"/>
    <w:rsid w:val="002D5A7C"/>
    <w:rsid w:val="002D5B66"/>
    <w:rsid w:val="002D6E81"/>
    <w:rsid w:val="002E01C2"/>
    <w:rsid w:val="002E1490"/>
    <w:rsid w:val="002E1626"/>
    <w:rsid w:val="002E3262"/>
    <w:rsid w:val="002E3AD6"/>
    <w:rsid w:val="002E41B1"/>
    <w:rsid w:val="002E50F5"/>
    <w:rsid w:val="002E6993"/>
    <w:rsid w:val="002E728C"/>
    <w:rsid w:val="002E759C"/>
    <w:rsid w:val="002E7BDF"/>
    <w:rsid w:val="002F190B"/>
    <w:rsid w:val="002F1FB7"/>
    <w:rsid w:val="002F3DB1"/>
    <w:rsid w:val="002F43C7"/>
    <w:rsid w:val="002F4A83"/>
    <w:rsid w:val="002F5ABA"/>
    <w:rsid w:val="002F638F"/>
    <w:rsid w:val="00301698"/>
    <w:rsid w:val="00301DF7"/>
    <w:rsid w:val="00302614"/>
    <w:rsid w:val="00304071"/>
    <w:rsid w:val="0030495F"/>
    <w:rsid w:val="00305CE0"/>
    <w:rsid w:val="00307237"/>
    <w:rsid w:val="003112B4"/>
    <w:rsid w:val="003117D2"/>
    <w:rsid w:val="00311BD2"/>
    <w:rsid w:val="003143A9"/>
    <w:rsid w:val="00314F0E"/>
    <w:rsid w:val="00315099"/>
    <w:rsid w:val="00315CDC"/>
    <w:rsid w:val="00316FAC"/>
    <w:rsid w:val="00317403"/>
    <w:rsid w:val="0032139A"/>
    <w:rsid w:val="003223BD"/>
    <w:rsid w:val="0032248B"/>
    <w:rsid w:val="00323414"/>
    <w:rsid w:val="0032363F"/>
    <w:rsid w:val="003237A0"/>
    <w:rsid w:val="00324C1A"/>
    <w:rsid w:val="00325EF0"/>
    <w:rsid w:val="00326036"/>
    <w:rsid w:val="00326616"/>
    <w:rsid w:val="00326E6C"/>
    <w:rsid w:val="003270B8"/>
    <w:rsid w:val="00327F7E"/>
    <w:rsid w:val="0033072E"/>
    <w:rsid w:val="003309A6"/>
    <w:rsid w:val="00331E38"/>
    <w:rsid w:val="00332CBA"/>
    <w:rsid w:val="0033318E"/>
    <w:rsid w:val="00333742"/>
    <w:rsid w:val="003352B2"/>
    <w:rsid w:val="003352B6"/>
    <w:rsid w:val="00336C42"/>
    <w:rsid w:val="00337010"/>
    <w:rsid w:val="00340D95"/>
    <w:rsid w:val="003410D1"/>
    <w:rsid w:val="00341415"/>
    <w:rsid w:val="00341556"/>
    <w:rsid w:val="0034158E"/>
    <w:rsid w:val="00341E37"/>
    <w:rsid w:val="0034232A"/>
    <w:rsid w:val="003433B9"/>
    <w:rsid w:val="0034361E"/>
    <w:rsid w:val="00343880"/>
    <w:rsid w:val="00345841"/>
    <w:rsid w:val="00350DC2"/>
    <w:rsid w:val="00352097"/>
    <w:rsid w:val="0035258C"/>
    <w:rsid w:val="00352C62"/>
    <w:rsid w:val="00353E3D"/>
    <w:rsid w:val="00354495"/>
    <w:rsid w:val="003548D6"/>
    <w:rsid w:val="00355B31"/>
    <w:rsid w:val="0035613F"/>
    <w:rsid w:val="003577D6"/>
    <w:rsid w:val="00357907"/>
    <w:rsid w:val="00362604"/>
    <w:rsid w:val="003633B2"/>
    <w:rsid w:val="00365553"/>
    <w:rsid w:val="00365DB6"/>
    <w:rsid w:val="00366C6F"/>
    <w:rsid w:val="00367F7A"/>
    <w:rsid w:val="00370EA2"/>
    <w:rsid w:val="00370EB1"/>
    <w:rsid w:val="003710BC"/>
    <w:rsid w:val="0037259D"/>
    <w:rsid w:val="003728FB"/>
    <w:rsid w:val="00373E84"/>
    <w:rsid w:val="00375CF7"/>
    <w:rsid w:val="00376750"/>
    <w:rsid w:val="003775EE"/>
    <w:rsid w:val="00381309"/>
    <w:rsid w:val="00381B24"/>
    <w:rsid w:val="003828EF"/>
    <w:rsid w:val="00383452"/>
    <w:rsid w:val="00383D45"/>
    <w:rsid w:val="00384384"/>
    <w:rsid w:val="0038460A"/>
    <w:rsid w:val="003857D6"/>
    <w:rsid w:val="00385D87"/>
    <w:rsid w:val="00385E81"/>
    <w:rsid w:val="003867E5"/>
    <w:rsid w:val="00386B99"/>
    <w:rsid w:val="00390082"/>
    <w:rsid w:val="00390142"/>
    <w:rsid w:val="00391934"/>
    <w:rsid w:val="00391C7D"/>
    <w:rsid w:val="00392909"/>
    <w:rsid w:val="00393CF1"/>
    <w:rsid w:val="0039415A"/>
    <w:rsid w:val="00395974"/>
    <w:rsid w:val="00396B3B"/>
    <w:rsid w:val="003A0878"/>
    <w:rsid w:val="003A106C"/>
    <w:rsid w:val="003A150D"/>
    <w:rsid w:val="003A26C1"/>
    <w:rsid w:val="003A3DC3"/>
    <w:rsid w:val="003A4A4F"/>
    <w:rsid w:val="003A72B4"/>
    <w:rsid w:val="003A7EF8"/>
    <w:rsid w:val="003B1B5C"/>
    <w:rsid w:val="003B1BAD"/>
    <w:rsid w:val="003B26EF"/>
    <w:rsid w:val="003B280B"/>
    <w:rsid w:val="003B2F12"/>
    <w:rsid w:val="003B33FC"/>
    <w:rsid w:val="003B35D2"/>
    <w:rsid w:val="003B440E"/>
    <w:rsid w:val="003B4A47"/>
    <w:rsid w:val="003B505D"/>
    <w:rsid w:val="003B517A"/>
    <w:rsid w:val="003B54B7"/>
    <w:rsid w:val="003B6F16"/>
    <w:rsid w:val="003B7B4B"/>
    <w:rsid w:val="003C01AD"/>
    <w:rsid w:val="003C0B6E"/>
    <w:rsid w:val="003C0BB1"/>
    <w:rsid w:val="003C116F"/>
    <w:rsid w:val="003C1D71"/>
    <w:rsid w:val="003C384A"/>
    <w:rsid w:val="003C3942"/>
    <w:rsid w:val="003C3CD1"/>
    <w:rsid w:val="003C4D4B"/>
    <w:rsid w:val="003C5DF6"/>
    <w:rsid w:val="003C6D42"/>
    <w:rsid w:val="003C6E0F"/>
    <w:rsid w:val="003C6E36"/>
    <w:rsid w:val="003C769B"/>
    <w:rsid w:val="003C76E8"/>
    <w:rsid w:val="003D059C"/>
    <w:rsid w:val="003D0E8C"/>
    <w:rsid w:val="003D1E77"/>
    <w:rsid w:val="003D2C5F"/>
    <w:rsid w:val="003D2E83"/>
    <w:rsid w:val="003D30BF"/>
    <w:rsid w:val="003D3A63"/>
    <w:rsid w:val="003D3A67"/>
    <w:rsid w:val="003D42CD"/>
    <w:rsid w:val="003D4B93"/>
    <w:rsid w:val="003D5FA8"/>
    <w:rsid w:val="003D60FF"/>
    <w:rsid w:val="003D6846"/>
    <w:rsid w:val="003D7C90"/>
    <w:rsid w:val="003E071E"/>
    <w:rsid w:val="003E072A"/>
    <w:rsid w:val="003E078C"/>
    <w:rsid w:val="003E0B22"/>
    <w:rsid w:val="003E0ECB"/>
    <w:rsid w:val="003E1ABC"/>
    <w:rsid w:val="003E1B56"/>
    <w:rsid w:val="003E1E52"/>
    <w:rsid w:val="003E46ED"/>
    <w:rsid w:val="003E72F4"/>
    <w:rsid w:val="003F02E4"/>
    <w:rsid w:val="003F2609"/>
    <w:rsid w:val="003F466B"/>
    <w:rsid w:val="003F4837"/>
    <w:rsid w:val="003F6027"/>
    <w:rsid w:val="003F69C1"/>
    <w:rsid w:val="003F76C8"/>
    <w:rsid w:val="00402C72"/>
    <w:rsid w:val="00402F1A"/>
    <w:rsid w:val="00403589"/>
    <w:rsid w:val="00403830"/>
    <w:rsid w:val="004042E8"/>
    <w:rsid w:val="00406E9E"/>
    <w:rsid w:val="00407D2E"/>
    <w:rsid w:val="0041111E"/>
    <w:rsid w:val="004128DB"/>
    <w:rsid w:val="00412B4C"/>
    <w:rsid w:val="00412EB9"/>
    <w:rsid w:val="00412F60"/>
    <w:rsid w:val="00413854"/>
    <w:rsid w:val="00414AEB"/>
    <w:rsid w:val="00414CFF"/>
    <w:rsid w:val="00415F09"/>
    <w:rsid w:val="00420DB4"/>
    <w:rsid w:val="00420DE4"/>
    <w:rsid w:val="004215D7"/>
    <w:rsid w:val="0042210F"/>
    <w:rsid w:val="00423E41"/>
    <w:rsid w:val="0042406B"/>
    <w:rsid w:val="00425A9C"/>
    <w:rsid w:val="00425EDE"/>
    <w:rsid w:val="00431583"/>
    <w:rsid w:val="00431E27"/>
    <w:rsid w:val="004328CE"/>
    <w:rsid w:val="00432ADA"/>
    <w:rsid w:val="00432FDC"/>
    <w:rsid w:val="004331AE"/>
    <w:rsid w:val="00433BBF"/>
    <w:rsid w:val="0043449C"/>
    <w:rsid w:val="0043461B"/>
    <w:rsid w:val="00435332"/>
    <w:rsid w:val="00435421"/>
    <w:rsid w:val="00436B23"/>
    <w:rsid w:val="00440F26"/>
    <w:rsid w:val="004430AA"/>
    <w:rsid w:val="004437D8"/>
    <w:rsid w:val="00445670"/>
    <w:rsid w:val="00450553"/>
    <w:rsid w:val="00453BDD"/>
    <w:rsid w:val="00453CA7"/>
    <w:rsid w:val="004542D2"/>
    <w:rsid w:val="004555FF"/>
    <w:rsid w:val="004556F2"/>
    <w:rsid w:val="004564A5"/>
    <w:rsid w:val="00457B4A"/>
    <w:rsid w:val="00461375"/>
    <w:rsid w:val="004615C1"/>
    <w:rsid w:val="004619B4"/>
    <w:rsid w:val="0046435B"/>
    <w:rsid w:val="00464FEB"/>
    <w:rsid w:val="00465537"/>
    <w:rsid w:val="00465576"/>
    <w:rsid w:val="0046633E"/>
    <w:rsid w:val="00466D45"/>
    <w:rsid w:val="00467227"/>
    <w:rsid w:val="0046770A"/>
    <w:rsid w:val="00470F14"/>
    <w:rsid w:val="0047206B"/>
    <w:rsid w:val="00472DDD"/>
    <w:rsid w:val="00474164"/>
    <w:rsid w:val="004750EE"/>
    <w:rsid w:val="00475506"/>
    <w:rsid w:val="00476959"/>
    <w:rsid w:val="00477DC8"/>
    <w:rsid w:val="00482627"/>
    <w:rsid w:val="00482A96"/>
    <w:rsid w:val="00482D57"/>
    <w:rsid w:val="0048337E"/>
    <w:rsid w:val="004839C2"/>
    <w:rsid w:val="004851EB"/>
    <w:rsid w:val="00487AB5"/>
    <w:rsid w:val="00487CCD"/>
    <w:rsid w:val="00490E52"/>
    <w:rsid w:val="0049176F"/>
    <w:rsid w:val="00493074"/>
    <w:rsid w:val="004930A7"/>
    <w:rsid w:val="00493A85"/>
    <w:rsid w:val="004948F0"/>
    <w:rsid w:val="00495568"/>
    <w:rsid w:val="004959E5"/>
    <w:rsid w:val="00496CAF"/>
    <w:rsid w:val="00497381"/>
    <w:rsid w:val="00497388"/>
    <w:rsid w:val="00497C8C"/>
    <w:rsid w:val="004A076B"/>
    <w:rsid w:val="004A07FF"/>
    <w:rsid w:val="004A15B1"/>
    <w:rsid w:val="004A2536"/>
    <w:rsid w:val="004A2733"/>
    <w:rsid w:val="004A39E7"/>
    <w:rsid w:val="004A3E61"/>
    <w:rsid w:val="004A3F13"/>
    <w:rsid w:val="004A4DF9"/>
    <w:rsid w:val="004A61D4"/>
    <w:rsid w:val="004B087B"/>
    <w:rsid w:val="004B184A"/>
    <w:rsid w:val="004B231C"/>
    <w:rsid w:val="004B2629"/>
    <w:rsid w:val="004B34BC"/>
    <w:rsid w:val="004B65EE"/>
    <w:rsid w:val="004B7499"/>
    <w:rsid w:val="004B763B"/>
    <w:rsid w:val="004C06CA"/>
    <w:rsid w:val="004C091A"/>
    <w:rsid w:val="004C1568"/>
    <w:rsid w:val="004C21B6"/>
    <w:rsid w:val="004C2CF2"/>
    <w:rsid w:val="004C5D8F"/>
    <w:rsid w:val="004C7E15"/>
    <w:rsid w:val="004D0665"/>
    <w:rsid w:val="004D289E"/>
    <w:rsid w:val="004D38DB"/>
    <w:rsid w:val="004D42E1"/>
    <w:rsid w:val="004D4632"/>
    <w:rsid w:val="004D4E8F"/>
    <w:rsid w:val="004D6845"/>
    <w:rsid w:val="004E1B65"/>
    <w:rsid w:val="004E23A1"/>
    <w:rsid w:val="004E24B8"/>
    <w:rsid w:val="004E53DE"/>
    <w:rsid w:val="004E5ADC"/>
    <w:rsid w:val="004E5D3A"/>
    <w:rsid w:val="004E625B"/>
    <w:rsid w:val="004F01D4"/>
    <w:rsid w:val="004F3D59"/>
    <w:rsid w:val="004F45A2"/>
    <w:rsid w:val="004F4927"/>
    <w:rsid w:val="004F4F53"/>
    <w:rsid w:val="004F7957"/>
    <w:rsid w:val="004F7B74"/>
    <w:rsid w:val="004F7E83"/>
    <w:rsid w:val="005002C5"/>
    <w:rsid w:val="005005E6"/>
    <w:rsid w:val="00500620"/>
    <w:rsid w:val="00500CE5"/>
    <w:rsid w:val="00501AE0"/>
    <w:rsid w:val="0050563A"/>
    <w:rsid w:val="0050616B"/>
    <w:rsid w:val="00506BB1"/>
    <w:rsid w:val="00507961"/>
    <w:rsid w:val="0051039C"/>
    <w:rsid w:val="0051199B"/>
    <w:rsid w:val="00511B56"/>
    <w:rsid w:val="005120FC"/>
    <w:rsid w:val="0051323D"/>
    <w:rsid w:val="00513869"/>
    <w:rsid w:val="00513E7F"/>
    <w:rsid w:val="00514412"/>
    <w:rsid w:val="00514893"/>
    <w:rsid w:val="00514BBF"/>
    <w:rsid w:val="00515311"/>
    <w:rsid w:val="00515370"/>
    <w:rsid w:val="00515926"/>
    <w:rsid w:val="005162A5"/>
    <w:rsid w:val="005167B0"/>
    <w:rsid w:val="00516ADC"/>
    <w:rsid w:val="0051775A"/>
    <w:rsid w:val="00517DAC"/>
    <w:rsid w:val="005202A9"/>
    <w:rsid w:val="0052056D"/>
    <w:rsid w:val="00520832"/>
    <w:rsid w:val="00521941"/>
    <w:rsid w:val="005222AA"/>
    <w:rsid w:val="00523BCD"/>
    <w:rsid w:val="00523CF2"/>
    <w:rsid w:val="00523F4B"/>
    <w:rsid w:val="00523FB6"/>
    <w:rsid w:val="00525994"/>
    <w:rsid w:val="00525A41"/>
    <w:rsid w:val="00525EF3"/>
    <w:rsid w:val="00526220"/>
    <w:rsid w:val="00526687"/>
    <w:rsid w:val="00526EC6"/>
    <w:rsid w:val="00527718"/>
    <w:rsid w:val="00530362"/>
    <w:rsid w:val="005334EA"/>
    <w:rsid w:val="0053404B"/>
    <w:rsid w:val="005340DF"/>
    <w:rsid w:val="005350CF"/>
    <w:rsid w:val="00535D42"/>
    <w:rsid w:val="005363E1"/>
    <w:rsid w:val="00541B18"/>
    <w:rsid w:val="0054251F"/>
    <w:rsid w:val="005444D2"/>
    <w:rsid w:val="00545106"/>
    <w:rsid w:val="00546AEA"/>
    <w:rsid w:val="00546F24"/>
    <w:rsid w:val="00547C7C"/>
    <w:rsid w:val="005500F4"/>
    <w:rsid w:val="00550450"/>
    <w:rsid w:val="00550B8E"/>
    <w:rsid w:val="005515B4"/>
    <w:rsid w:val="005527BB"/>
    <w:rsid w:val="005528DE"/>
    <w:rsid w:val="0055300D"/>
    <w:rsid w:val="005538E1"/>
    <w:rsid w:val="00554B4B"/>
    <w:rsid w:val="005550D6"/>
    <w:rsid w:val="00555F70"/>
    <w:rsid w:val="005565DA"/>
    <w:rsid w:val="00560B2C"/>
    <w:rsid w:val="00560CDA"/>
    <w:rsid w:val="0056106D"/>
    <w:rsid w:val="00561517"/>
    <w:rsid w:val="00561EA9"/>
    <w:rsid w:val="00562859"/>
    <w:rsid w:val="00564792"/>
    <w:rsid w:val="00564A13"/>
    <w:rsid w:val="00565022"/>
    <w:rsid w:val="00565D98"/>
    <w:rsid w:val="00567EB6"/>
    <w:rsid w:val="00570303"/>
    <w:rsid w:val="00571040"/>
    <w:rsid w:val="00572A91"/>
    <w:rsid w:val="00572B1C"/>
    <w:rsid w:val="00572C8A"/>
    <w:rsid w:val="00573059"/>
    <w:rsid w:val="005757B3"/>
    <w:rsid w:val="00576673"/>
    <w:rsid w:val="00581945"/>
    <w:rsid w:val="005820CC"/>
    <w:rsid w:val="00582AE3"/>
    <w:rsid w:val="00582E9F"/>
    <w:rsid w:val="00583E57"/>
    <w:rsid w:val="005848F7"/>
    <w:rsid w:val="0058690A"/>
    <w:rsid w:val="00586A29"/>
    <w:rsid w:val="005874B1"/>
    <w:rsid w:val="00590B80"/>
    <w:rsid w:val="00590E7D"/>
    <w:rsid w:val="005910E1"/>
    <w:rsid w:val="0059244F"/>
    <w:rsid w:val="005924B2"/>
    <w:rsid w:val="005926AD"/>
    <w:rsid w:val="0059305B"/>
    <w:rsid w:val="005935E5"/>
    <w:rsid w:val="00593C38"/>
    <w:rsid w:val="00593CE5"/>
    <w:rsid w:val="00594479"/>
    <w:rsid w:val="005962E2"/>
    <w:rsid w:val="0059722C"/>
    <w:rsid w:val="005A04B1"/>
    <w:rsid w:val="005A0AC4"/>
    <w:rsid w:val="005A1053"/>
    <w:rsid w:val="005A1793"/>
    <w:rsid w:val="005A1BBD"/>
    <w:rsid w:val="005A1D8B"/>
    <w:rsid w:val="005A3E0A"/>
    <w:rsid w:val="005A5247"/>
    <w:rsid w:val="005A59B3"/>
    <w:rsid w:val="005A5DFA"/>
    <w:rsid w:val="005A77CC"/>
    <w:rsid w:val="005A7C01"/>
    <w:rsid w:val="005B0A75"/>
    <w:rsid w:val="005B0E9E"/>
    <w:rsid w:val="005B2A65"/>
    <w:rsid w:val="005B3E3D"/>
    <w:rsid w:val="005B5C54"/>
    <w:rsid w:val="005B5CE4"/>
    <w:rsid w:val="005B61E2"/>
    <w:rsid w:val="005B6414"/>
    <w:rsid w:val="005B7158"/>
    <w:rsid w:val="005B77FA"/>
    <w:rsid w:val="005C0322"/>
    <w:rsid w:val="005C04BB"/>
    <w:rsid w:val="005C14AD"/>
    <w:rsid w:val="005C2423"/>
    <w:rsid w:val="005C30D7"/>
    <w:rsid w:val="005C3A42"/>
    <w:rsid w:val="005C4161"/>
    <w:rsid w:val="005C4A78"/>
    <w:rsid w:val="005C5374"/>
    <w:rsid w:val="005C54E0"/>
    <w:rsid w:val="005C5786"/>
    <w:rsid w:val="005C6D79"/>
    <w:rsid w:val="005C7355"/>
    <w:rsid w:val="005C74AA"/>
    <w:rsid w:val="005D0ADD"/>
    <w:rsid w:val="005D1038"/>
    <w:rsid w:val="005D11BF"/>
    <w:rsid w:val="005D28B0"/>
    <w:rsid w:val="005D2ABA"/>
    <w:rsid w:val="005D3D9D"/>
    <w:rsid w:val="005D4D7D"/>
    <w:rsid w:val="005D55A9"/>
    <w:rsid w:val="005D6465"/>
    <w:rsid w:val="005D6C4B"/>
    <w:rsid w:val="005D7A19"/>
    <w:rsid w:val="005E0263"/>
    <w:rsid w:val="005E0507"/>
    <w:rsid w:val="005E1B61"/>
    <w:rsid w:val="005E1D10"/>
    <w:rsid w:val="005E259A"/>
    <w:rsid w:val="005E2EA4"/>
    <w:rsid w:val="005E3D49"/>
    <w:rsid w:val="005E4195"/>
    <w:rsid w:val="005E41FE"/>
    <w:rsid w:val="005E459F"/>
    <w:rsid w:val="005E540A"/>
    <w:rsid w:val="005E67FE"/>
    <w:rsid w:val="005E68E9"/>
    <w:rsid w:val="005E7ACE"/>
    <w:rsid w:val="005F10E2"/>
    <w:rsid w:val="005F19E9"/>
    <w:rsid w:val="005F1AE3"/>
    <w:rsid w:val="005F1B5A"/>
    <w:rsid w:val="005F1D03"/>
    <w:rsid w:val="005F2016"/>
    <w:rsid w:val="005F2293"/>
    <w:rsid w:val="005F2B85"/>
    <w:rsid w:val="005F2F0C"/>
    <w:rsid w:val="005F2FFF"/>
    <w:rsid w:val="005F58E2"/>
    <w:rsid w:val="005F645D"/>
    <w:rsid w:val="005F7EA7"/>
    <w:rsid w:val="00600356"/>
    <w:rsid w:val="00603DFC"/>
    <w:rsid w:val="00604165"/>
    <w:rsid w:val="006045E3"/>
    <w:rsid w:val="00605437"/>
    <w:rsid w:val="00605D99"/>
    <w:rsid w:val="00606694"/>
    <w:rsid w:val="00606AA6"/>
    <w:rsid w:val="00607279"/>
    <w:rsid w:val="00607C2B"/>
    <w:rsid w:val="00610C5A"/>
    <w:rsid w:val="00612B5F"/>
    <w:rsid w:val="00612F0A"/>
    <w:rsid w:val="00613567"/>
    <w:rsid w:val="0061445C"/>
    <w:rsid w:val="00614DB7"/>
    <w:rsid w:val="00615715"/>
    <w:rsid w:val="006179FD"/>
    <w:rsid w:val="00617CC3"/>
    <w:rsid w:val="006219D7"/>
    <w:rsid w:val="0062312B"/>
    <w:rsid w:val="0062425B"/>
    <w:rsid w:val="006274FE"/>
    <w:rsid w:val="006304BA"/>
    <w:rsid w:val="00630FDC"/>
    <w:rsid w:val="006318B2"/>
    <w:rsid w:val="0063192D"/>
    <w:rsid w:val="006349AD"/>
    <w:rsid w:val="00635DDE"/>
    <w:rsid w:val="0063601D"/>
    <w:rsid w:val="00636C93"/>
    <w:rsid w:val="00637F9E"/>
    <w:rsid w:val="0064028B"/>
    <w:rsid w:val="00641148"/>
    <w:rsid w:val="006411F9"/>
    <w:rsid w:val="00641DBB"/>
    <w:rsid w:val="006422AC"/>
    <w:rsid w:val="006424A8"/>
    <w:rsid w:val="006430FD"/>
    <w:rsid w:val="00643FE8"/>
    <w:rsid w:val="006441B9"/>
    <w:rsid w:val="00645115"/>
    <w:rsid w:val="00645A30"/>
    <w:rsid w:val="00646216"/>
    <w:rsid w:val="006500FF"/>
    <w:rsid w:val="006501A4"/>
    <w:rsid w:val="0065090B"/>
    <w:rsid w:val="00650BA0"/>
    <w:rsid w:val="00650C58"/>
    <w:rsid w:val="006562FA"/>
    <w:rsid w:val="00656584"/>
    <w:rsid w:val="00657F08"/>
    <w:rsid w:val="00660E01"/>
    <w:rsid w:val="00661357"/>
    <w:rsid w:val="00661D96"/>
    <w:rsid w:val="00661F87"/>
    <w:rsid w:val="0066276E"/>
    <w:rsid w:val="00662CA4"/>
    <w:rsid w:val="006631E6"/>
    <w:rsid w:val="006645D1"/>
    <w:rsid w:val="00666022"/>
    <w:rsid w:val="006703E2"/>
    <w:rsid w:val="00671442"/>
    <w:rsid w:val="0067276D"/>
    <w:rsid w:val="0067282A"/>
    <w:rsid w:val="00672D6B"/>
    <w:rsid w:val="006730A4"/>
    <w:rsid w:val="006731A4"/>
    <w:rsid w:val="006731D0"/>
    <w:rsid w:val="0067616E"/>
    <w:rsid w:val="006767B8"/>
    <w:rsid w:val="00677B09"/>
    <w:rsid w:val="006807E3"/>
    <w:rsid w:val="006808CF"/>
    <w:rsid w:val="00680DC6"/>
    <w:rsid w:val="0068191B"/>
    <w:rsid w:val="00685737"/>
    <w:rsid w:val="00685D39"/>
    <w:rsid w:val="006875E3"/>
    <w:rsid w:val="006877E0"/>
    <w:rsid w:val="006879E0"/>
    <w:rsid w:val="00687EAF"/>
    <w:rsid w:val="00687FBA"/>
    <w:rsid w:val="00690FCC"/>
    <w:rsid w:val="006927EC"/>
    <w:rsid w:val="00695415"/>
    <w:rsid w:val="0069763F"/>
    <w:rsid w:val="006A054D"/>
    <w:rsid w:val="006A0BDB"/>
    <w:rsid w:val="006A0C97"/>
    <w:rsid w:val="006A1848"/>
    <w:rsid w:val="006A1EB1"/>
    <w:rsid w:val="006A24E2"/>
    <w:rsid w:val="006A3504"/>
    <w:rsid w:val="006A3685"/>
    <w:rsid w:val="006A3731"/>
    <w:rsid w:val="006A3943"/>
    <w:rsid w:val="006A39E5"/>
    <w:rsid w:val="006A4D9B"/>
    <w:rsid w:val="006A5C51"/>
    <w:rsid w:val="006A6FCC"/>
    <w:rsid w:val="006A7328"/>
    <w:rsid w:val="006B006E"/>
    <w:rsid w:val="006B071C"/>
    <w:rsid w:val="006B28CD"/>
    <w:rsid w:val="006B2900"/>
    <w:rsid w:val="006B4198"/>
    <w:rsid w:val="006B4950"/>
    <w:rsid w:val="006B63B0"/>
    <w:rsid w:val="006B75AA"/>
    <w:rsid w:val="006C0148"/>
    <w:rsid w:val="006C0466"/>
    <w:rsid w:val="006C403D"/>
    <w:rsid w:val="006C4ACB"/>
    <w:rsid w:val="006C5FCA"/>
    <w:rsid w:val="006C5FF0"/>
    <w:rsid w:val="006C6911"/>
    <w:rsid w:val="006C6CE4"/>
    <w:rsid w:val="006C7623"/>
    <w:rsid w:val="006D1AE7"/>
    <w:rsid w:val="006D28CA"/>
    <w:rsid w:val="006D3A37"/>
    <w:rsid w:val="006D63F5"/>
    <w:rsid w:val="006E0166"/>
    <w:rsid w:val="006E26D6"/>
    <w:rsid w:val="006E2CB3"/>
    <w:rsid w:val="006E502E"/>
    <w:rsid w:val="006E50B6"/>
    <w:rsid w:val="006E5735"/>
    <w:rsid w:val="006E61CB"/>
    <w:rsid w:val="006E7BDC"/>
    <w:rsid w:val="006E7EE1"/>
    <w:rsid w:val="006F11F5"/>
    <w:rsid w:val="006F1DDD"/>
    <w:rsid w:val="006F278E"/>
    <w:rsid w:val="006F2CD6"/>
    <w:rsid w:val="006F319C"/>
    <w:rsid w:val="006F35E2"/>
    <w:rsid w:val="006F3750"/>
    <w:rsid w:val="006F383A"/>
    <w:rsid w:val="006F3992"/>
    <w:rsid w:val="006F67F9"/>
    <w:rsid w:val="006F7327"/>
    <w:rsid w:val="006F7A88"/>
    <w:rsid w:val="007005F5"/>
    <w:rsid w:val="00700BCC"/>
    <w:rsid w:val="00700D91"/>
    <w:rsid w:val="00700FD2"/>
    <w:rsid w:val="00701918"/>
    <w:rsid w:val="00701E57"/>
    <w:rsid w:val="00702ECA"/>
    <w:rsid w:val="00703AE7"/>
    <w:rsid w:val="00707538"/>
    <w:rsid w:val="00707E49"/>
    <w:rsid w:val="00712DC6"/>
    <w:rsid w:val="00713663"/>
    <w:rsid w:val="00713C1B"/>
    <w:rsid w:val="00714775"/>
    <w:rsid w:val="00716480"/>
    <w:rsid w:val="00716A8E"/>
    <w:rsid w:val="00716DC1"/>
    <w:rsid w:val="00717AD4"/>
    <w:rsid w:val="00717C19"/>
    <w:rsid w:val="0072004A"/>
    <w:rsid w:val="0072332B"/>
    <w:rsid w:val="007244D1"/>
    <w:rsid w:val="007259DF"/>
    <w:rsid w:val="00726083"/>
    <w:rsid w:val="00726238"/>
    <w:rsid w:val="0072683F"/>
    <w:rsid w:val="00727038"/>
    <w:rsid w:val="007270D3"/>
    <w:rsid w:val="00727FB9"/>
    <w:rsid w:val="00727FDF"/>
    <w:rsid w:val="007314D2"/>
    <w:rsid w:val="00732EA4"/>
    <w:rsid w:val="00733583"/>
    <w:rsid w:val="00734C08"/>
    <w:rsid w:val="007354DE"/>
    <w:rsid w:val="00735D8B"/>
    <w:rsid w:val="00736411"/>
    <w:rsid w:val="00736F63"/>
    <w:rsid w:val="007374B7"/>
    <w:rsid w:val="007377B5"/>
    <w:rsid w:val="00737971"/>
    <w:rsid w:val="007411AF"/>
    <w:rsid w:val="007413E2"/>
    <w:rsid w:val="00742ADA"/>
    <w:rsid w:val="00742F7A"/>
    <w:rsid w:val="00742FE5"/>
    <w:rsid w:val="00744202"/>
    <w:rsid w:val="00744227"/>
    <w:rsid w:val="00744F42"/>
    <w:rsid w:val="00745189"/>
    <w:rsid w:val="007455A3"/>
    <w:rsid w:val="00745C29"/>
    <w:rsid w:val="007464DF"/>
    <w:rsid w:val="00746A58"/>
    <w:rsid w:val="00747B10"/>
    <w:rsid w:val="00747C6A"/>
    <w:rsid w:val="0075041E"/>
    <w:rsid w:val="00751980"/>
    <w:rsid w:val="00753963"/>
    <w:rsid w:val="00755C35"/>
    <w:rsid w:val="00757564"/>
    <w:rsid w:val="007634D0"/>
    <w:rsid w:val="00763562"/>
    <w:rsid w:val="0076463A"/>
    <w:rsid w:val="00767CAB"/>
    <w:rsid w:val="007718A3"/>
    <w:rsid w:val="00771ED9"/>
    <w:rsid w:val="00772C09"/>
    <w:rsid w:val="00772F5B"/>
    <w:rsid w:val="00772FC1"/>
    <w:rsid w:val="007732FD"/>
    <w:rsid w:val="0077522D"/>
    <w:rsid w:val="0077529D"/>
    <w:rsid w:val="007753B3"/>
    <w:rsid w:val="0077581F"/>
    <w:rsid w:val="0077629C"/>
    <w:rsid w:val="0077630C"/>
    <w:rsid w:val="00777D18"/>
    <w:rsid w:val="007815CB"/>
    <w:rsid w:val="00781978"/>
    <w:rsid w:val="00781F5B"/>
    <w:rsid w:val="00783D25"/>
    <w:rsid w:val="00784009"/>
    <w:rsid w:val="0078420E"/>
    <w:rsid w:val="00785136"/>
    <w:rsid w:val="007869FA"/>
    <w:rsid w:val="00786CAB"/>
    <w:rsid w:val="00787220"/>
    <w:rsid w:val="00787CC7"/>
    <w:rsid w:val="007905BD"/>
    <w:rsid w:val="007905F7"/>
    <w:rsid w:val="00791D44"/>
    <w:rsid w:val="00792B6E"/>
    <w:rsid w:val="007940D8"/>
    <w:rsid w:val="007947A6"/>
    <w:rsid w:val="007955C5"/>
    <w:rsid w:val="00795B00"/>
    <w:rsid w:val="00795CF9"/>
    <w:rsid w:val="007961C2"/>
    <w:rsid w:val="00796BE8"/>
    <w:rsid w:val="00796E0B"/>
    <w:rsid w:val="007A09BB"/>
    <w:rsid w:val="007A1138"/>
    <w:rsid w:val="007A1B58"/>
    <w:rsid w:val="007A1ECA"/>
    <w:rsid w:val="007A25A7"/>
    <w:rsid w:val="007A277E"/>
    <w:rsid w:val="007A2A36"/>
    <w:rsid w:val="007A3635"/>
    <w:rsid w:val="007A389C"/>
    <w:rsid w:val="007A4F7B"/>
    <w:rsid w:val="007A5BFD"/>
    <w:rsid w:val="007A6A7B"/>
    <w:rsid w:val="007A6B97"/>
    <w:rsid w:val="007A7DF8"/>
    <w:rsid w:val="007B0A4F"/>
    <w:rsid w:val="007B1BBC"/>
    <w:rsid w:val="007B1D53"/>
    <w:rsid w:val="007B2147"/>
    <w:rsid w:val="007B2814"/>
    <w:rsid w:val="007B2E49"/>
    <w:rsid w:val="007B30A6"/>
    <w:rsid w:val="007B40E8"/>
    <w:rsid w:val="007B50C3"/>
    <w:rsid w:val="007C019E"/>
    <w:rsid w:val="007C0EA2"/>
    <w:rsid w:val="007C1138"/>
    <w:rsid w:val="007C152A"/>
    <w:rsid w:val="007C2CAB"/>
    <w:rsid w:val="007C39ED"/>
    <w:rsid w:val="007C5214"/>
    <w:rsid w:val="007C5618"/>
    <w:rsid w:val="007C5FDC"/>
    <w:rsid w:val="007D09DF"/>
    <w:rsid w:val="007D1D87"/>
    <w:rsid w:val="007D21A8"/>
    <w:rsid w:val="007D2929"/>
    <w:rsid w:val="007D498F"/>
    <w:rsid w:val="007D4D61"/>
    <w:rsid w:val="007D4EE6"/>
    <w:rsid w:val="007D5FF6"/>
    <w:rsid w:val="007D61B0"/>
    <w:rsid w:val="007D6EE9"/>
    <w:rsid w:val="007D722A"/>
    <w:rsid w:val="007D73C2"/>
    <w:rsid w:val="007D7701"/>
    <w:rsid w:val="007D7C50"/>
    <w:rsid w:val="007E03F3"/>
    <w:rsid w:val="007E09E7"/>
    <w:rsid w:val="007E0E19"/>
    <w:rsid w:val="007E12CF"/>
    <w:rsid w:val="007E1A06"/>
    <w:rsid w:val="007E22EE"/>
    <w:rsid w:val="007E2F6B"/>
    <w:rsid w:val="007E339F"/>
    <w:rsid w:val="007E33EB"/>
    <w:rsid w:val="007E47FA"/>
    <w:rsid w:val="007E54DA"/>
    <w:rsid w:val="007E5CD0"/>
    <w:rsid w:val="007E5EEB"/>
    <w:rsid w:val="007F0E73"/>
    <w:rsid w:val="007F3194"/>
    <w:rsid w:val="007F3F15"/>
    <w:rsid w:val="007F43BF"/>
    <w:rsid w:val="007F4BA7"/>
    <w:rsid w:val="007F4C32"/>
    <w:rsid w:val="007F4E70"/>
    <w:rsid w:val="007F5762"/>
    <w:rsid w:val="007F5F5E"/>
    <w:rsid w:val="007F635E"/>
    <w:rsid w:val="007F6605"/>
    <w:rsid w:val="007F6668"/>
    <w:rsid w:val="00800405"/>
    <w:rsid w:val="00801567"/>
    <w:rsid w:val="008022B4"/>
    <w:rsid w:val="00802E48"/>
    <w:rsid w:val="00803718"/>
    <w:rsid w:val="00804BF4"/>
    <w:rsid w:val="00805163"/>
    <w:rsid w:val="00805277"/>
    <w:rsid w:val="00806261"/>
    <w:rsid w:val="0080659E"/>
    <w:rsid w:val="008111A3"/>
    <w:rsid w:val="00811C41"/>
    <w:rsid w:val="00812C1D"/>
    <w:rsid w:val="00812F99"/>
    <w:rsid w:val="00814142"/>
    <w:rsid w:val="00814813"/>
    <w:rsid w:val="00814985"/>
    <w:rsid w:val="00814B84"/>
    <w:rsid w:val="008159C7"/>
    <w:rsid w:val="0081615E"/>
    <w:rsid w:val="00816381"/>
    <w:rsid w:val="008168B7"/>
    <w:rsid w:val="00820599"/>
    <w:rsid w:val="00820637"/>
    <w:rsid w:val="00820D65"/>
    <w:rsid w:val="00820F0D"/>
    <w:rsid w:val="0082140B"/>
    <w:rsid w:val="008236E1"/>
    <w:rsid w:val="0082373A"/>
    <w:rsid w:val="00823D99"/>
    <w:rsid w:val="00824E4A"/>
    <w:rsid w:val="00825090"/>
    <w:rsid w:val="00825F7C"/>
    <w:rsid w:val="008262B6"/>
    <w:rsid w:val="00826416"/>
    <w:rsid w:val="0082658A"/>
    <w:rsid w:val="00827879"/>
    <w:rsid w:val="00830A67"/>
    <w:rsid w:val="00831383"/>
    <w:rsid w:val="00832629"/>
    <w:rsid w:val="00832C6B"/>
    <w:rsid w:val="008337DC"/>
    <w:rsid w:val="00833A28"/>
    <w:rsid w:val="0083485F"/>
    <w:rsid w:val="008366CC"/>
    <w:rsid w:val="00837E5C"/>
    <w:rsid w:val="00841A50"/>
    <w:rsid w:val="00841B41"/>
    <w:rsid w:val="008439FD"/>
    <w:rsid w:val="00844127"/>
    <w:rsid w:val="0084498D"/>
    <w:rsid w:val="00845594"/>
    <w:rsid w:val="008456BF"/>
    <w:rsid w:val="00845C85"/>
    <w:rsid w:val="00845E5F"/>
    <w:rsid w:val="00846D0D"/>
    <w:rsid w:val="00847F82"/>
    <w:rsid w:val="00851F78"/>
    <w:rsid w:val="00852756"/>
    <w:rsid w:val="00852DFA"/>
    <w:rsid w:val="00853418"/>
    <w:rsid w:val="0085369F"/>
    <w:rsid w:val="008557E1"/>
    <w:rsid w:val="0085773C"/>
    <w:rsid w:val="00857E99"/>
    <w:rsid w:val="00860217"/>
    <w:rsid w:val="008609FF"/>
    <w:rsid w:val="00862BA2"/>
    <w:rsid w:val="008636B8"/>
    <w:rsid w:val="008641B6"/>
    <w:rsid w:val="00864353"/>
    <w:rsid w:val="00864746"/>
    <w:rsid w:val="00864B55"/>
    <w:rsid w:val="00866FA4"/>
    <w:rsid w:val="00867D5A"/>
    <w:rsid w:val="008716D4"/>
    <w:rsid w:val="008722F6"/>
    <w:rsid w:val="00872746"/>
    <w:rsid w:val="00872984"/>
    <w:rsid w:val="00873E04"/>
    <w:rsid w:val="008743AE"/>
    <w:rsid w:val="00874774"/>
    <w:rsid w:val="00874BB9"/>
    <w:rsid w:val="00876592"/>
    <w:rsid w:val="008768D3"/>
    <w:rsid w:val="00877607"/>
    <w:rsid w:val="0087772A"/>
    <w:rsid w:val="008777BC"/>
    <w:rsid w:val="00877821"/>
    <w:rsid w:val="008818B3"/>
    <w:rsid w:val="008832C8"/>
    <w:rsid w:val="00884116"/>
    <w:rsid w:val="0088416D"/>
    <w:rsid w:val="00885A55"/>
    <w:rsid w:val="008869EC"/>
    <w:rsid w:val="00886B7F"/>
    <w:rsid w:val="0088732D"/>
    <w:rsid w:val="00887ABE"/>
    <w:rsid w:val="00890637"/>
    <w:rsid w:val="00890A9E"/>
    <w:rsid w:val="0089138F"/>
    <w:rsid w:val="00892260"/>
    <w:rsid w:val="008937C7"/>
    <w:rsid w:val="008938DD"/>
    <w:rsid w:val="00894D79"/>
    <w:rsid w:val="008968BE"/>
    <w:rsid w:val="008972A1"/>
    <w:rsid w:val="008978D5"/>
    <w:rsid w:val="00897EB0"/>
    <w:rsid w:val="008A006E"/>
    <w:rsid w:val="008A0603"/>
    <w:rsid w:val="008A0811"/>
    <w:rsid w:val="008A0F86"/>
    <w:rsid w:val="008A1E64"/>
    <w:rsid w:val="008A3561"/>
    <w:rsid w:val="008A375F"/>
    <w:rsid w:val="008A3E86"/>
    <w:rsid w:val="008A4165"/>
    <w:rsid w:val="008A4EE6"/>
    <w:rsid w:val="008A652D"/>
    <w:rsid w:val="008A79C2"/>
    <w:rsid w:val="008B043D"/>
    <w:rsid w:val="008B16D9"/>
    <w:rsid w:val="008B1D86"/>
    <w:rsid w:val="008B3526"/>
    <w:rsid w:val="008B38C4"/>
    <w:rsid w:val="008B3AA3"/>
    <w:rsid w:val="008B3C9B"/>
    <w:rsid w:val="008B43BE"/>
    <w:rsid w:val="008B4B20"/>
    <w:rsid w:val="008B4E81"/>
    <w:rsid w:val="008B4F36"/>
    <w:rsid w:val="008B7855"/>
    <w:rsid w:val="008B7DD7"/>
    <w:rsid w:val="008C0F92"/>
    <w:rsid w:val="008C126A"/>
    <w:rsid w:val="008C198D"/>
    <w:rsid w:val="008C5B8B"/>
    <w:rsid w:val="008C5D8F"/>
    <w:rsid w:val="008C63D5"/>
    <w:rsid w:val="008C6D81"/>
    <w:rsid w:val="008D0091"/>
    <w:rsid w:val="008D1ED7"/>
    <w:rsid w:val="008D2963"/>
    <w:rsid w:val="008D472B"/>
    <w:rsid w:val="008D4D10"/>
    <w:rsid w:val="008D6527"/>
    <w:rsid w:val="008E1078"/>
    <w:rsid w:val="008E2589"/>
    <w:rsid w:val="008E3D87"/>
    <w:rsid w:val="008E4EAB"/>
    <w:rsid w:val="008E592F"/>
    <w:rsid w:val="008E5B33"/>
    <w:rsid w:val="008E715E"/>
    <w:rsid w:val="008E7381"/>
    <w:rsid w:val="008E7A55"/>
    <w:rsid w:val="008F06B7"/>
    <w:rsid w:val="008F272D"/>
    <w:rsid w:val="008F28DD"/>
    <w:rsid w:val="008F3DEE"/>
    <w:rsid w:val="008F4B74"/>
    <w:rsid w:val="008F584C"/>
    <w:rsid w:val="008F6424"/>
    <w:rsid w:val="008F7DD9"/>
    <w:rsid w:val="00902A10"/>
    <w:rsid w:val="009036FC"/>
    <w:rsid w:val="00903776"/>
    <w:rsid w:val="00903960"/>
    <w:rsid w:val="009045D8"/>
    <w:rsid w:val="00904A71"/>
    <w:rsid w:val="00904D88"/>
    <w:rsid w:val="00904F83"/>
    <w:rsid w:val="009070A4"/>
    <w:rsid w:val="0090784B"/>
    <w:rsid w:val="00907C97"/>
    <w:rsid w:val="00910CCD"/>
    <w:rsid w:val="00911C75"/>
    <w:rsid w:val="0091589D"/>
    <w:rsid w:val="00916F31"/>
    <w:rsid w:val="00916FD6"/>
    <w:rsid w:val="00921B7B"/>
    <w:rsid w:val="00922249"/>
    <w:rsid w:val="00923183"/>
    <w:rsid w:val="009233F8"/>
    <w:rsid w:val="00923A4A"/>
    <w:rsid w:val="00924C50"/>
    <w:rsid w:val="009252B6"/>
    <w:rsid w:val="00925B39"/>
    <w:rsid w:val="00926077"/>
    <w:rsid w:val="00927B3B"/>
    <w:rsid w:val="0093113E"/>
    <w:rsid w:val="00931C63"/>
    <w:rsid w:val="009322C7"/>
    <w:rsid w:val="00932B09"/>
    <w:rsid w:val="009330E0"/>
    <w:rsid w:val="0093374A"/>
    <w:rsid w:val="00936619"/>
    <w:rsid w:val="00936661"/>
    <w:rsid w:val="00936775"/>
    <w:rsid w:val="0094104A"/>
    <w:rsid w:val="0094197F"/>
    <w:rsid w:val="009419AB"/>
    <w:rsid w:val="00942B30"/>
    <w:rsid w:val="00942FBD"/>
    <w:rsid w:val="0094332F"/>
    <w:rsid w:val="00943700"/>
    <w:rsid w:val="009448A4"/>
    <w:rsid w:val="0094494F"/>
    <w:rsid w:val="0094625C"/>
    <w:rsid w:val="0094626C"/>
    <w:rsid w:val="00947960"/>
    <w:rsid w:val="00950732"/>
    <w:rsid w:val="0095099D"/>
    <w:rsid w:val="00950C3E"/>
    <w:rsid w:val="00951178"/>
    <w:rsid w:val="00952543"/>
    <w:rsid w:val="0095307C"/>
    <w:rsid w:val="0095390E"/>
    <w:rsid w:val="009540A0"/>
    <w:rsid w:val="0095468E"/>
    <w:rsid w:val="00954EF0"/>
    <w:rsid w:val="00955E43"/>
    <w:rsid w:val="0095653C"/>
    <w:rsid w:val="00956AAF"/>
    <w:rsid w:val="00957A1E"/>
    <w:rsid w:val="00960170"/>
    <w:rsid w:val="0096110F"/>
    <w:rsid w:val="00961D43"/>
    <w:rsid w:val="00961D9C"/>
    <w:rsid w:val="00961ED8"/>
    <w:rsid w:val="009627C9"/>
    <w:rsid w:val="00963498"/>
    <w:rsid w:val="00965AE6"/>
    <w:rsid w:val="00965E23"/>
    <w:rsid w:val="009677E5"/>
    <w:rsid w:val="00967CF7"/>
    <w:rsid w:val="00967D8B"/>
    <w:rsid w:val="00970C96"/>
    <w:rsid w:val="00971726"/>
    <w:rsid w:val="00971797"/>
    <w:rsid w:val="009724D1"/>
    <w:rsid w:val="00972BEA"/>
    <w:rsid w:val="009734B8"/>
    <w:rsid w:val="009762F4"/>
    <w:rsid w:val="0097671D"/>
    <w:rsid w:val="00977585"/>
    <w:rsid w:val="009777DA"/>
    <w:rsid w:val="00977B9F"/>
    <w:rsid w:val="009804E3"/>
    <w:rsid w:val="00980921"/>
    <w:rsid w:val="00980CC1"/>
    <w:rsid w:val="00980D18"/>
    <w:rsid w:val="00981267"/>
    <w:rsid w:val="00981AB4"/>
    <w:rsid w:val="00981F35"/>
    <w:rsid w:val="0098253F"/>
    <w:rsid w:val="00982853"/>
    <w:rsid w:val="0098390B"/>
    <w:rsid w:val="0098393F"/>
    <w:rsid w:val="00983F96"/>
    <w:rsid w:val="00984033"/>
    <w:rsid w:val="0098648D"/>
    <w:rsid w:val="009874B7"/>
    <w:rsid w:val="00990085"/>
    <w:rsid w:val="009901DB"/>
    <w:rsid w:val="009905AF"/>
    <w:rsid w:val="00990B08"/>
    <w:rsid w:val="00991B0D"/>
    <w:rsid w:val="00992551"/>
    <w:rsid w:val="00992CE3"/>
    <w:rsid w:val="0099390E"/>
    <w:rsid w:val="00993E3A"/>
    <w:rsid w:val="009948E3"/>
    <w:rsid w:val="009953C1"/>
    <w:rsid w:val="0099610D"/>
    <w:rsid w:val="00997856"/>
    <w:rsid w:val="00997B95"/>
    <w:rsid w:val="00997D25"/>
    <w:rsid w:val="009A0F4E"/>
    <w:rsid w:val="009A111F"/>
    <w:rsid w:val="009A1373"/>
    <w:rsid w:val="009A1E20"/>
    <w:rsid w:val="009A2009"/>
    <w:rsid w:val="009A327A"/>
    <w:rsid w:val="009A3BCD"/>
    <w:rsid w:val="009A4CE6"/>
    <w:rsid w:val="009A4E93"/>
    <w:rsid w:val="009A5D79"/>
    <w:rsid w:val="009A73D4"/>
    <w:rsid w:val="009A74B5"/>
    <w:rsid w:val="009B01DF"/>
    <w:rsid w:val="009B032D"/>
    <w:rsid w:val="009B0B5B"/>
    <w:rsid w:val="009B13E4"/>
    <w:rsid w:val="009B1499"/>
    <w:rsid w:val="009B226D"/>
    <w:rsid w:val="009B3BBC"/>
    <w:rsid w:val="009B3EDF"/>
    <w:rsid w:val="009B3FD1"/>
    <w:rsid w:val="009B4F80"/>
    <w:rsid w:val="009B4FEC"/>
    <w:rsid w:val="009B5CAB"/>
    <w:rsid w:val="009B6547"/>
    <w:rsid w:val="009B71EB"/>
    <w:rsid w:val="009B7BC9"/>
    <w:rsid w:val="009C05E0"/>
    <w:rsid w:val="009C075A"/>
    <w:rsid w:val="009C084C"/>
    <w:rsid w:val="009C145A"/>
    <w:rsid w:val="009C1745"/>
    <w:rsid w:val="009C1EA4"/>
    <w:rsid w:val="009C23E6"/>
    <w:rsid w:val="009C2E26"/>
    <w:rsid w:val="009C3223"/>
    <w:rsid w:val="009C41E0"/>
    <w:rsid w:val="009C431F"/>
    <w:rsid w:val="009C677C"/>
    <w:rsid w:val="009C6ECE"/>
    <w:rsid w:val="009C74A0"/>
    <w:rsid w:val="009C7AA9"/>
    <w:rsid w:val="009C7BE9"/>
    <w:rsid w:val="009C7EE6"/>
    <w:rsid w:val="009D03BB"/>
    <w:rsid w:val="009D115A"/>
    <w:rsid w:val="009D16FA"/>
    <w:rsid w:val="009D3310"/>
    <w:rsid w:val="009D33C4"/>
    <w:rsid w:val="009D354C"/>
    <w:rsid w:val="009D4866"/>
    <w:rsid w:val="009D51F9"/>
    <w:rsid w:val="009D558C"/>
    <w:rsid w:val="009D58C0"/>
    <w:rsid w:val="009D7040"/>
    <w:rsid w:val="009D7DE9"/>
    <w:rsid w:val="009E0F96"/>
    <w:rsid w:val="009E151B"/>
    <w:rsid w:val="009E210D"/>
    <w:rsid w:val="009E28B1"/>
    <w:rsid w:val="009E3E06"/>
    <w:rsid w:val="009E4063"/>
    <w:rsid w:val="009E4D7F"/>
    <w:rsid w:val="009E50B5"/>
    <w:rsid w:val="009E6D43"/>
    <w:rsid w:val="009E6F0B"/>
    <w:rsid w:val="009E7FE4"/>
    <w:rsid w:val="009F020F"/>
    <w:rsid w:val="009F05F0"/>
    <w:rsid w:val="009F070A"/>
    <w:rsid w:val="009F0A58"/>
    <w:rsid w:val="009F0BC7"/>
    <w:rsid w:val="009F1A58"/>
    <w:rsid w:val="009F1B2A"/>
    <w:rsid w:val="009F2563"/>
    <w:rsid w:val="009F2736"/>
    <w:rsid w:val="009F2A16"/>
    <w:rsid w:val="009F4207"/>
    <w:rsid w:val="009F6929"/>
    <w:rsid w:val="009F6D7D"/>
    <w:rsid w:val="009F7BE0"/>
    <w:rsid w:val="00A00149"/>
    <w:rsid w:val="00A002D8"/>
    <w:rsid w:val="00A01875"/>
    <w:rsid w:val="00A02372"/>
    <w:rsid w:val="00A028DF"/>
    <w:rsid w:val="00A03930"/>
    <w:rsid w:val="00A03AE9"/>
    <w:rsid w:val="00A04121"/>
    <w:rsid w:val="00A051CA"/>
    <w:rsid w:val="00A067CF"/>
    <w:rsid w:val="00A0684F"/>
    <w:rsid w:val="00A06BCE"/>
    <w:rsid w:val="00A07C5A"/>
    <w:rsid w:val="00A07D6C"/>
    <w:rsid w:val="00A10BA4"/>
    <w:rsid w:val="00A12CD9"/>
    <w:rsid w:val="00A1320A"/>
    <w:rsid w:val="00A137F1"/>
    <w:rsid w:val="00A145BC"/>
    <w:rsid w:val="00A145E3"/>
    <w:rsid w:val="00A146B2"/>
    <w:rsid w:val="00A14B99"/>
    <w:rsid w:val="00A1603F"/>
    <w:rsid w:val="00A212A2"/>
    <w:rsid w:val="00A2181B"/>
    <w:rsid w:val="00A218B0"/>
    <w:rsid w:val="00A22579"/>
    <w:rsid w:val="00A23198"/>
    <w:rsid w:val="00A23821"/>
    <w:rsid w:val="00A23EC6"/>
    <w:rsid w:val="00A248A0"/>
    <w:rsid w:val="00A2492C"/>
    <w:rsid w:val="00A24A0B"/>
    <w:rsid w:val="00A24B31"/>
    <w:rsid w:val="00A250CF"/>
    <w:rsid w:val="00A25809"/>
    <w:rsid w:val="00A26BC5"/>
    <w:rsid w:val="00A27D08"/>
    <w:rsid w:val="00A30595"/>
    <w:rsid w:val="00A30B2A"/>
    <w:rsid w:val="00A30C1E"/>
    <w:rsid w:val="00A32DBE"/>
    <w:rsid w:val="00A34F06"/>
    <w:rsid w:val="00A3563E"/>
    <w:rsid w:val="00A37BC6"/>
    <w:rsid w:val="00A40065"/>
    <w:rsid w:val="00A4060F"/>
    <w:rsid w:val="00A4091C"/>
    <w:rsid w:val="00A41366"/>
    <w:rsid w:val="00A43485"/>
    <w:rsid w:val="00A4501A"/>
    <w:rsid w:val="00A45899"/>
    <w:rsid w:val="00A45EB5"/>
    <w:rsid w:val="00A45F88"/>
    <w:rsid w:val="00A46627"/>
    <w:rsid w:val="00A50606"/>
    <w:rsid w:val="00A51590"/>
    <w:rsid w:val="00A52878"/>
    <w:rsid w:val="00A52CF2"/>
    <w:rsid w:val="00A53159"/>
    <w:rsid w:val="00A540D6"/>
    <w:rsid w:val="00A547B7"/>
    <w:rsid w:val="00A555B9"/>
    <w:rsid w:val="00A57A6F"/>
    <w:rsid w:val="00A611A8"/>
    <w:rsid w:val="00A61872"/>
    <w:rsid w:val="00A61EE2"/>
    <w:rsid w:val="00A63559"/>
    <w:rsid w:val="00A65243"/>
    <w:rsid w:val="00A653B1"/>
    <w:rsid w:val="00A65AD0"/>
    <w:rsid w:val="00A65B67"/>
    <w:rsid w:val="00A667DE"/>
    <w:rsid w:val="00A67CE4"/>
    <w:rsid w:val="00A704AF"/>
    <w:rsid w:val="00A716BE"/>
    <w:rsid w:val="00A7185F"/>
    <w:rsid w:val="00A71D31"/>
    <w:rsid w:val="00A728E3"/>
    <w:rsid w:val="00A73C4A"/>
    <w:rsid w:val="00A7534D"/>
    <w:rsid w:val="00A75AD6"/>
    <w:rsid w:val="00A769B2"/>
    <w:rsid w:val="00A76A9C"/>
    <w:rsid w:val="00A77865"/>
    <w:rsid w:val="00A80DA1"/>
    <w:rsid w:val="00A81616"/>
    <w:rsid w:val="00A81958"/>
    <w:rsid w:val="00A823E1"/>
    <w:rsid w:val="00A85069"/>
    <w:rsid w:val="00A871AF"/>
    <w:rsid w:val="00A87374"/>
    <w:rsid w:val="00A87995"/>
    <w:rsid w:val="00A90136"/>
    <w:rsid w:val="00A90278"/>
    <w:rsid w:val="00A9194C"/>
    <w:rsid w:val="00A91A1F"/>
    <w:rsid w:val="00A92278"/>
    <w:rsid w:val="00A94415"/>
    <w:rsid w:val="00A94478"/>
    <w:rsid w:val="00A946FC"/>
    <w:rsid w:val="00A94D91"/>
    <w:rsid w:val="00A97EC7"/>
    <w:rsid w:val="00AA1EDB"/>
    <w:rsid w:val="00AA2891"/>
    <w:rsid w:val="00AA3299"/>
    <w:rsid w:val="00AA3769"/>
    <w:rsid w:val="00AA43F7"/>
    <w:rsid w:val="00AA47F1"/>
    <w:rsid w:val="00AA5929"/>
    <w:rsid w:val="00AA61D6"/>
    <w:rsid w:val="00AA62D9"/>
    <w:rsid w:val="00AA642A"/>
    <w:rsid w:val="00AA7947"/>
    <w:rsid w:val="00AB045A"/>
    <w:rsid w:val="00AB081D"/>
    <w:rsid w:val="00AB0A4F"/>
    <w:rsid w:val="00AB3DC3"/>
    <w:rsid w:val="00AB4821"/>
    <w:rsid w:val="00AB5232"/>
    <w:rsid w:val="00AB5EF3"/>
    <w:rsid w:val="00AB6050"/>
    <w:rsid w:val="00AB79AD"/>
    <w:rsid w:val="00AC0E7D"/>
    <w:rsid w:val="00AC1108"/>
    <w:rsid w:val="00AC17C5"/>
    <w:rsid w:val="00AC27AE"/>
    <w:rsid w:val="00AC3134"/>
    <w:rsid w:val="00AC5217"/>
    <w:rsid w:val="00AC5424"/>
    <w:rsid w:val="00AC563B"/>
    <w:rsid w:val="00AC76A1"/>
    <w:rsid w:val="00AC7EBF"/>
    <w:rsid w:val="00AC7FDB"/>
    <w:rsid w:val="00AD0D0C"/>
    <w:rsid w:val="00AD11CC"/>
    <w:rsid w:val="00AD185C"/>
    <w:rsid w:val="00AD18F9"/>
    <w:rsid w:val="00AD242F"/>
    <w:rsid w:val="00AD24A2"/>
    <w:rsid w:val="00AD29A1"/>
    <w:rsid w:val="00AD3B9D"/>
    <w:rsid w:val="00AD48D7"/>
    <w:rsid w:val="00AD5DB8"/>
    <w:rsid w:val="00AD5E9E"/>
    <w:rsid w:val="00AD5F44"/>
    <w:rsid w:val="00AD5F56"/>
    <w:rsid w:val="00AE0770"/>
    <w:rsid w:val="00AE0E54"/>
    <w:rsid w:val="00AE13D5"/>
    <w:rsid w:val="00AE1D13"/>
    <w:rsid w:val="00AE2EF7"/>
    <w:rsid w:val="00AE357E"/>
    <w:rsid w:val="00AE3674"/>
    <w:rsid w:val="00AE3D6F"/>
    <w:rsid w:val="00AE441A"/>
    <w:rsid w:val="00AE490B"/>
    <w:rsid w:val="00AE76E0"/>
    <w:rsid w:val="00AE77E8"/>
    <w:rsid w:val="00AE7ABD"/>
    <w:rsid w:val="00AE7C96"/>
    <w:rsid w:val="00AF053C"/>
    <w:rsid w:val="00AF0B48"/>
    <w:rsid w:val="00AF145C"/>
    <w:rsid w:val="00AF17A3"/>
    <w:rsid w:val="00AF2F81"/>
    <w:rsid w:val="00AF3032"/>
    <w:rsid w:val="00AF33BD"/>
    <w:rsid w:val="00AF43E5"/>
    <w:rsid w:val="00AF4F5D"/>
    <w:rsid w:val="00AF566E"/>
    <w:rsid w:val="00AF5790"/>
    <w:rsid w:val="00AF5C8B"/>
    <w:rsid w:val="00AF757D"/>
    <w:rsid w:val="00AF77F8"/>
    <w:rsid w:val="00B00068"/>
    <w:rsid w:val="00B00839"/>
    <w:rsid w:val="00B02590"/>
    <w:rsid w:val="00B033E2"/>
    <w:rsid w:val="00B03EC8"/>
    <w:rsid w:val="00B04043"/>
    <w:rsid w:val="00B0423F"/>
    <w:rsid w:val="00B04655"/>
    <w:rsid w:val="00B05EF1"/>
    <w:rsid w:val="00B0643B"/>
    <w:rsid w:val="00B07947"/>
    <w:rsid w:val="00B11836"/>
    <w:rsid w:val="00B126F9"/>
    <w:rsid w:val="00B13318"/>
    <w:rsid w:val="00B1532C"/>
    <w:rsid w:val="00B159AD"/>
    <w:rsid w:val="00B178B7"/>
    <w:rsid w:val="00B20935"/>
    <w:rsid w:val="00B23786"/>
    <w:rsid w:val="00B237CC"/>
    <w:rsid w:val="00B249E2"/>
    <w:rsid w:val="00B2617F"/>
    <w:rsid w:val="00B26AC1"/>
    <w:rsid w:val="00B26F64"/>
    <w:rsid w:val="00B279A9"/>
    <w:rsid w:val="00B30AE2"/>
    <w:rsid w:val="00B30FB5"/>
    <w:rsid w:val="00B3163C"/>
    <w:rsid w:val="00B32C86"/>
    <w:rsid w:val="00B32F7B"/>
    <w:rsid w:val="00B334A1"/>
    <w:rsid w:val="00B33E26"/>
    <w:rsid w:val="00B36CD0"/>
    <w:rsid w:val="00B36FEC"/>
    <w:rsid w:val="00B37015"/>
    <w:rsid w:val="00B37191"/>
    <w:rsid w:val="00B37E62"/>
    <w:rsid w:val="00B40509"/>
    <w:rsid w:val="00B4062A"/>
    <w:rsid w:val="00B43AFE"/>
    <w:rsid w:val="00B43E58"/>
    <w:rsid w:val="00B44997"/>
    <w:rsid w:val="00B45030"/>
    <w:rsid w:val="00B45FB7"/>
    <w:rsid w:val="00B4684C"/>
    <w:rsid w:val="00B46E0A"/>
    <w:rsid w:val="00B47AE5"/>
    <w:rsid w:val="00B47D1E"/>
    <w:rsid w:val="00B47EDB"/>
    <w:rsid w:val="00B47EE4"/>
    <w:rsid w:val="00B50EFE"/>
    <w:rsid w:val="00B52C2B"/>
    <w:rsid w:val="00B52E57"/>
    <w:rsid w:val="00B53AF0"/>
    <w:rsid w:val="00B53BCB"/>
    <w:rsid w:val="00B541D2"/>
    <w:rsid w:val="00B54675"/>
    <w:rsid w:val="00B55219"/>
    <w:rsid w:val="00B55577"/>
    <w:rsid w:val="00B57CAC"/>
    <w:rsid w:val="00B61124"/>
    <w:rsid w:val="00B613E2"/>
    <w:rsid w:val="00B61FAA"/>
    <w:rsid w:val="00B62306"/>
    <w:rsid w:val="00B62AC1"/>
    <w:rsid w:val="00B63CAC"/>
    <w:rsid w:val="00B63DD2"/>
    <w:rsid w:val="00B65423"/>
    <w:rsid w:val="00B6642A"/>
    <w:rsid w:val="00B67188"/>
    <w:rsid w:val="00B67885"/>
    <w:rsid w:val="00B7010A"/>
    <w:rsid w:val="00B72E87"/>
    <w:rsid w:val="00B738CD"/>
    <w:rsid w:val="00B73DAD"/>
    <w:rsid w:val="00B744EC"/>
    <w:rsid w:val="00B77CBB"/>
    <w:rsid w:val="00B81CD2"/>
    <w:rsid w:val="00B845ED"/>
    <w:rsid w:val="00B858DC"/>
    <w:rsid w:val="00B86945"/>
    <w:rsid w:val="00B87AF2"/>
    <w:rsid w:val="00B90082"/>
    <w:rsid w:val="00B90460"/>
    <w:rsid w:val="00B909E1"/>
    <w:rsid w:val="00B942E1"/>
    <w:rsid w:val="00B94BEA"/>
    <w:rsid w:val="00B94CED"/>
    <w:rsid w:val="00B95495"/>
    <w:rsid w:val="00B96F80"/>
    <w:rsid w:val="00B9780F"/>
    <w:rsid w:val="00BA066B"/>
    <w:rsid w:val="00BA14BB"/>
    <w:rsid w:val="00BA270B"/>
    <w:rsid w:val="00BA2C3E"/>
    <w:rsid w:val="00BA2D88"/>
    <w:rsid w:val="00BA3BE1"/>
    <w:rsid w:val="00BA3E8E"/>
    <w:rsid w:val="00BA3F9A"/>
    <w:rsid w:val="00BA4F14"/>
    <w:rsid w:val="00BA5651"/>
    <w:rsid w:val="00BA5D08"/>
    <w:rsid w:val="00BA60F4"/>
    <w:rsid w:val="00BA7132"/>
    <w:rsid w:val="00BA716A"/>
    <w:rsid w:val="00BA7869"/>
    <w:rsid w:val="00BA7C24"/>
    <w:rsid w:val="00BB042C"/>
    <w:rsid w:val="00BB1035"/>
    <w:rsid w:val="00BB16AA"/>
    <w:rsid w:val="00BB1E95"/>
    <w:rsid w:val="00BB2DEA"/>
    <w:rsid w:val="00BB2F08"/>
    <w:rsid w:val="00BB373C"/>
    <w:rsid w:val="00BB4C25"/>
    <w:rsid w:val="00BB5135"/>
    <w:rsid w:val="00BB5CCB"/>
    <w:rsid w:val="00BB6616"/>
    <w:rsid w:val="00BB73B6"/>
    <w:rsid w:val="00BB75EE"/>
    <w:rsid w:val="00BB7822"/>
    <w:rsid w:val="00BB7B57"/>
    <w:rsid w:val="00BB7E94"/>
    <w:rsid w:val="00BC0393"/>
    <w:rsid w:val="00BC098A"/>
    <w:rsid w:val="00BC518C"/>
    <w:rsid w:val="00BC6627"/>
    <w:rsid w:val="00BC755B"/>
    <w:rsid w:val="00BD30BC"/>
    <w:rsid w:val="00BD3FE6"/>
    <w:rsid w:val="00BD4596"/>
    <w:rsid w:val="00BD5169"/>
    <w:rsid w:val="00BD52DC"/>
    <w:rsid w:val="00BD67F4"/>
    <w:rsid w:val="00BD6C28"/>
    <w:rsid w:val="00BD7CBB"/>
    <w:rsid w:val="00BD7D13"/>
    <w:rsid w:val="00BE01F9"/>
    <w:rsid w:val="00BE0DF4"/>
    <w:rsid w:val="00BE1583"/>
    <w:rsid w:val="00BE1FF9"/>
    <w:rsid w:val="00BE272D"/>
    <w:rsid w:val="00BE2EB1"/>
    <w:rsid w:val="00BE39B1"/>
    <w:rsid w:val="00BE4244"/>
    <w:rsid w:val="00BE483C"/>
    <w:rsid w:val="00BE491C"/>
    <w:rsid w:val="00BE5C89"/>
    <w:rsid w:val="00BE5F3D"/>
    <w:rsid w:val="00BE66B4"/>
    <w:rsid w:val="00BE6B7E"/>
    <w:rsid w:val="00BE7242"/>
    <w:rsid w:val="00BE797D"/>
    <w:rsid w:val="00BF07C7"/>
    <w:rsid w:val="00BF22A1"/>
    <w:rsid w:val="00BF33BC"/>
    <w:rsid w:val="00BF348A"/>
    <w:rsid w:val="00BF3533"/>
    <w:rsid w:val="00BF3C23"/>
    <w:rsid w:val="00BF3E6B"/>
    <w:rsid w:val="00BF4753"/>
    <w:rsid w:val="00BF51F7"/>
    <w:rsid w:val="00BF5A1A"/>
    <w:rsid w:val="00BF5E62"/>
    <w:rsid w:val="00BF6165"/>
    <w:rsid w:val="00BF7D1B"/>
    <w:rsid w:val="00BF7D53"/>
    <w:rsid w:val="00C00911"/>
    <w:rsid w:val="00C00ECB"/>
    <w:rsid w:val="00C01170"/>
    <w:rsid w:val="00C023C2"/>
    <w:rsid w:val="00C02482"/>
    <w:rsid w:val="00C02B31"/>
    <w:rsid w:val="00C02E02"/>
    <w:rsid w:val="00C03D88"/>
    <w:rsid w:val="00C03FD0"/>
    <w:rsid w:val="00C0430D"/>
    <w:rsid w:val="00C044B6"/>
    <w:rsid w:val="00C048AF"/>
    <w:rsid w:val="00C04A52"/>
    <w:rsid w:val="00C04A98"/>
    <w:rsid w:val="00C057BB"/>
    <w:rsid w:val="00C05D55"/>
    <w:rsid w:val="00C06670"/>
    <w:rsid w:val="00C076A0"/>
    <w:rsid w:val="00C10545"/>
    <w:rsid w:val="00C118B0"/>
    <w:rsid w:val="00C12B1A"/>
    <w:rsid w:val="00C142D7"/>
    <w:rsid w:val="00C14379"/>
    <w:rsid w:val="00C14FBE"/>
    <w:rsid w:val="00C15626"/>
    <w:rsid w:val="00C157D4"/>
    <w:rsid w:val="00C15FE3"/>
    <w:rsid w:val="00C1612D"/>
    <w:rsid w:val="00C16FD8"/>
    <w:rsid w:val="00C1755A"/>
    <w:rsid w:val="00C20BB4"/>
    <w:rsid w:val="00C2172B"/>
    <w:rsid w:val="00C21995"/>
    <w:rsid w:val="00C2304F"/>
    <w:rsid w:val="00C23093"/>
    <w:rsid w:val="00C23C69"/>
    <w:rsid w:val="00C24356"/>
    <w:rsid w:val="00C24403"/>
    <w:rsid w:val="00C24C09"/>
    <w:rsid w:val="00C275FC"/>
    <w:rsid w:val="00C27F51"/>
    <w:rsid w:val="00C30514"/>
    <w:rsid w:val="00C306F4"/>
    <w:rsid w:val="00C31A6D"/>
    <w:rsid w:val="00C32C60"/>
    <w:rsid w:val="00C32F11"/>
    <w:rsid w:val="00C3308C"/>
    <w:rsid w:val="00C340F7"/>
    <w:rsid w:val="00C342FD"/>
    <w:rsid w:val="00C3509E"/>
    <w:rsid w:val="00C36362"/>
    <w:rsid w:val="00C370AF"/>
    <w:rsid w:val="00C379F5"/>
    <w:rsid w:val="00C37C6C"/>
    <w:rsid w:val="00C40ECE"/>
    <w:rsid w:val="00C40ED5"/>
    <w:rsid w:val="00C414BC"/>
    <w:rsid w:val="00C418EB"/>
    <w:rsid w:val="00C42B09"/>
    <w:rsid w:val="00C43ADE"/>
    <w:rsid w:val="00C44D92"/>
    <w:rsid w:val="00C45030"/>
    <w:rsid w:val="00C463C8"/>
    <w:rsid w:val="00C50D0F"/>
    <w:rsid w:val="00C510FC"/>
    <w:rsid w:val="00C53383"/>
    <w:rsid w:val="00C53F09"/>
    <w:rsid w:val="00C54299"/>
    <w:rsid w:val="00C54C62"/>
    <w:rsid w:val="00C54CCA"/>
    <w:rsid w:val="00C5513F"/>
    <w:rsid w:val="00C55708"/>
    <w:rsid w:val="00C569E8"/>
    <w:rsid w:val="00C56BEB"/>
    <w:rsid w:val="00C60232"/>
    <w:rsid w:val="00C603F0"/>
    <w:rsid w:val="00C60EA3"/>
    <w:rsid w:val="00C61650"/>
    <w:rsid w:val="00C61AF2"/>
    <w:rsid w:val="00C623E0"/>
    <w:rsid w:val="00C63DB4"/>
    <w:rsid w:val="00C64AC0"/>
    <w:rsid w:val="00C656AC"/>
    <w:rsid w:val="00C656D2"/>
    <w:rsid w:val="00C6572E"/>
    <w:rsid w:val="00C65D18"/>
    <w:rsid w:val="00C67DEB"/>
    <w:rsid w:val="00C71733"/>
    <w:rsid w:val="00C717C7"/>
    <w:rsid w:val="00C726F4"/>
    <w:rsid w:val="00C72FC4"/>
    <w:rsid w:val="00C74A2A"/>
    <w:rsid w:val="00C75AB3"/>
    <w:rsid w:val="00C76B3A"/>
    <w:rsid w:val="00C80935"/>
    <w:rsid w:val="00C8105C"/>
    <w:rsid w:val="00C821FC"/>
    <w:rsid w:val="00C825B5"/>
    <w:rsid w:val="00C82815"/>
    <w:rsid w:val="00C83DFD"/>
    <w:rsid w:val="00C83E34"/>
    <w:rsid w:val="00C84748"/>
    <w:rsid w:val="00C8498C"/>
    <w:rsid w:val="00C84CED"/>
    <w:rsid w:val="00C85603"/>
    <w:rsid w:val="00C858CC"/>
    <w:rsid w:val="00C85B11"/>
    <w:rsid w:val="00C8692D"/>
    <w:rsid w:val="00C87FB7"/>
    <w:rsid w:val="00C905D7"/>
    <w:rsid w:val="00C90757"/>
    <w:rsid w:val="00C90E74"/>
    <w:rsid w:val="00C92DEE"/>
    <w:rsid w:val="00C931F3"/>
    <w:rsid w:val="00C93739"/>
    <w:rsid w:val="00C94B9C"/>
    <w:rsid w:val="00C95ABA"/>
    <w:rsid w:val="00C961E4"/>
    <w:rsid w:val="00C96371"/>
    <w:rsid w:val="00C964C6"/>
    <w:rsid w:val="00C96C6D"/>
    <w:rsid w:val="00C9732F"/>
    <w:rsid w:val="00C97AC9"/>
    <w:rsid w:val="00CA048A"/>
    <w:rsid w:val="00CA0AAA"/>
    <w:rsid w:val="00CA2624"/>
    <w:rsid w:val="00CA2F85"/>
    <w:rsid w:val="00CA3E0B"/>
    <w:rsid w:val="00CA4B9E"/>
    <w:rsid w:val="00CA5525"/>
    <w:rsid w:val="00CA558F"/>
    <w:rsid w:val="00CA56AC"/>
    <w:rsid w:val="00CA7929"/>
    <w:rsid w:val="00CA7B25"/>
    <w:rsid w:val="00CA7C7A"/>
    <w:rsid w:val="00CB03F8"/>
    <w:rsid w:val="00CB0A4A"/>
    <w:rsid w:val="00CB288B"/>
    <w:rsid w:val="00CB308E"/>
    <w:rsid w:val="00CB35B0"/>
    <w:rsid w:val="00CB3F7A"/>
    <w:rsid w:val="00CB42A6"/>
    <w:rsid w:val="00CB4915"/>
    <w:rsid w:val="00CB4E82"/>
    <w:rsid w:val="00CB539F"/>
    <w:rsid w:val="00CB6EA3"/>
    <w:rsid w:val="00CB7011"/>
    <w:rsid w:val="00CB7585"/>
    <w:rsid w:val="00CC0277"/>
    <w:rsid w:val="00CC0896"/>
    <w:rsid w:val="00CC3189"/>
    <w:rsid w:val="00CC3EA9"/>
    <w:rsid w:val="00CC74B9"/>
    <w:rsid w:val="00CD035F"/>
    <w:rsid w:val="00CD1728"/>
    <w:rsid w:val="00CD1E25"/>
    <w:rsid w:val="00CD37B0"/>
    <w:rsid w:val="00CD4FAC"/>
    <w:rsid w:val="00CD53D3"/>
    <w:rsid w:val="00CD5CCD"/>
    <w:rsid w:val="00CD65F1"/>
    <w:rsid w:val="00CD7580"/>
    <w:rsid w:val="00CD78F4"/>
    <w:rsid w:val="00CE10E2"/>
    <w:rsid w:val="00CE5953"/>
    <w:rsid w:val="00CE6DFF"/>
    <w:rsid w:val="00CF039B"/>
    <w:rsid w:val="00CF183B"/>
    <w:rsid w:val="00CF31AA"/>
    <w:rsid w:val="00CF337F"/>
    <w:rsid w:val="00CF4F12"/>
    <w:rsid w:val="00CF5D08"/>
    <w:rsid w:val="00CF5DE0"/>
    <w:rsid w:val="00CF6D17"/>
    <w:rsid w:val="00CF6D2C"/>
    <w:rsid w:val="00CF6DA4"/>
    <w:rsid w:val="00CF771D"/>
    <w:rsid w:val="00CF7C75"/>
    <w:rsid w:val="00D007A5"/>
    <w:rsid w:val="00D016CE"/>
    <w:rsid w:val="00D02C89"/>
    <w:rsid w:val="00D02CD6"/>
    <w:rsid w:val="00D02FEA"/>
    <w:rsid w:val="00D036E2"/>
    <w:rsid w:val="00D0376C"/>
    <w:rsid w:val="00D043CC"/>
    <w:rsid w:val="00D04B05"/>
    <w:rsid w:val="00D04C5D"/>
    <w:rsid w:val="00D06853"/>
    <w:rsid w:val="00D078F3"/>
    <w:rsid w:val="00D07DD2"/>
    <w:rsid w:val="00D1045C"/>
    <w:rsid w:val="00D11F2A"/>
    <w:rsid w:val="00D13E3F"/>
    <w:rsid w:val="00D1440D"/>
    <w:rsid w:val="00D14424"/>
    <w:rsid w:val="00D148FD"/>
    <w:rsid w:val="00D16917"/>
    <w:rsid w:val="00D170D5"/>
    <w:rsid w:val="00D172C7"/>
    <w:rsid w:val="00D20E3B"/>
    <w:rsid w:val="00D22646"/>
    <w:rsid w:val="00D229F8"/>
    <w:rsid w:val="00D23877"/>
    <w:rsid w:val="00D2394F"/>
    <w:rsid w:val="00D23D73"/>
    <w:rsid w:val="00D24B64"/>
    <w:rsid w:val="00D24BD4"/>
    <w:rsid w:val="00D26128"/>
    <w:rsid w:val="00D26677"/>
    <w:rsid w:val="00D27C27"/>
    <w:rsid w:val="00D311A2"/>
    <w:rsid w:val="00D32A35"/>
    <w:rsid w:val="00D32AF6"/>
    <w:rsid w:val="00D3371B"/>
    <w:rsid w:val="00D33B22"/>
    <w:rsid w:val="00D33C00"/>
    <w:rsid w:val="00D33CB6"/>
    <w:rsid w:val="00D34BB9"/>
    <w:rsid w:val="00D34D0B"/>
    <w:rsid w:val="00D34E0D"/>
    <w:rsid w:val="00D353D3"/>
    <w:rsid w:val="00D35F5D"/>
    <w:rsid w:val="00D36633"/>
    <w:rsid w:val="00D366FC"/>
    <w:rsid w:val="00D367E1"/>
    <w:rsid w:val="00D36A79"/>
    <w:rsid w:val="00D36CEB"/>
    <w:rsid w:val="00D37722"/>
    <w:rsid w:val="00D379FD"/>
    <w:rsid w:val="00D40464"/>
    <w:rsid w:val="00D41365"/>
    <w:rsid w:val="00D41991"/>
    <w:rsid w:val="00D41CFA"/>
    <w:rsid w:val="00D42867"/>
    <w:rsid w:val="00D434AE"/>
    <w:rsid w:val="00D43517"/>
    <w:rsid w:val="00D4624D"/>
    <w:rsid w:val="00D46A23"/>
    <w:rsid w:val="00D471BC"/>
    <w:rsid w:val="00D47ACF"/>
    <w:rsid w:val="00D47C60"/>
    <w:rsid w:val="00D50F72"/>
    <w:rsid w:val="00D52194"/>
    <w:rsid w:val="00D52F75"/>
    <w:rsid w:val="00D53271"/>
    <w:rsid w:val="00D53A68"/>
    <w:rsid w:val="00D54198"/>
    <w:rsid w:val="00D5430A"/>
    <w:rsid w:val="00D5551E"/>
    <w:rsid w:val="00D55A97"/>
    <w:rsid w:val="00D572D5"/>
    <w:rsid w:val="00D602FA"/>
    <w:rsid w:val="00D60505"/>
    <w:rsid w:val="00D613B1"/>
    <w:rsid w:val="00D620C9"/>
    <w:rsid w:val="00D62EA6"/>
    <w:rsid w:val="00D62F7C"/>
    <w:rsid w:val="00D63E95"/>
    <w:rsid w:val="00D65CFB"/>
    <w:rsid w:val="00D665C8"/>
    <w:rsid w:val="00D66A32"/>
    <w:rsid w:val="00D671D2"/>
    <w:rsid w:val="00D71003"/>
    <w:rsid w:val="00D7266B"/>
    <w:rsid w:val="00D729E5"/>
    <w:rsid w:val="00D74754"/>
    <w:rsid w:val="00D749FD"/>
    <w:rsid w:val="00D74BE6"/>
    <w:rsid w:val="00D75117"/>
    <w:rsid w:val="00D75695"/>
    <w:rsid w:val="00D75FE0"/>
    <w:rsid w:val="00D76009"/>
    <w:rsid w:val="00D773CD"/>
    <w:rsid w:val="00D77544"/>
    <w:rsid w:val="00D77749"/>
    <w:rsid w:val="00D77D28"/>
    <w:rsid w:val="00D77E06"/>
    <w:rsid w:val="00D77F5A"/>
    <w:rsid w:val="00D8005E"/>
    <w:rsid w:val="00D809AE"/>
    <w:rsid w:val="00D8132C"/>
    <w:rsid w:val="00D814D3"/>
    <w:rsid w:val="00D82DE3"/>
    <w:rsid w:val="00D83107"/>
    <w:rsid w:val="00D83807"/>
    <w:rsid w:val="00D83DF5"/>
    <w:rsid w:val="00D84C4A"/>
    <w:rsid w:val="00D84E4C"/>
    <w:rsid w:val="00D85336"/>
    <w:rsid w:val="00D85A7C"/>
    <w:rsid w:val="00D85FB8"/>
    <w:rsid w:val="00D86D27"/>
    <w:rsid w:val="00D86DE5"/>
    <w:rsid w:val="00D87182"/>
    <w:rsid w:val="00D87E51"/>
    <w:rsid w:val="00D91749"/>
    <w:rsid w:val="00D930EA"/>
    <w:rsid w:val="00D935DF"/>
    <w:rsid w:val="00D956B3"/>
    <w:rsid w:val="00D95DAB"/>
    <w:rsid w:val="00D96FF8"/>
    <w:rsid w:val="00D974E9"/>
    <w:rsid w:val="00DA02DF"/>
    <w:rsid w:val="00DA097D"/>
    <w:rsid w:val="00DA14D8"/>
    <w:rsid w:val="00DA15B3"/>
    <w:rsid w:val="00DA1780"/>
    <w:rsid w:val="00DA2565"/>
    <w:rsid w:val="00DA2C2C"/>
    <w:rsid w:val="00DA2E1C"/>
    <w:rsid w:val="00DA42CF"/>
    <w:rsid w:val="00DA4A6E"/>
    <w:rsid w:val="00DA603F"/>
    <w:rsid w:val="00DA70F6"/>
    <w:rsid w:val="00DA721D"/>
    <w:rsid w:val="00DA7D54"/>
    <w:rsid w:val="00DB1364"/>
    <w:rsid w:val="00DB150B"/>
    <w:rsid w:val="00DB2BE8"/>
    <w:rsid w:val="00DB317C"/>
    <w:rsid w:val="00DB3638"/>
    <w:rsid w:val="00DB3E1F"/>
    <w:rsid w:val="00DB4CB5"/>
    <w:rsid w:val="00DB4F24"/>
    <w:rsid w:val="00DB4F8C"/>
    <w:rsid w:val="00DB59B1"/>
    <w:rsid w:val="00DB5F61"/>
    <w:rsid w:val="00DB6A86"/>
    <w:rsid w:val="00DB6F78"/>
    <w:rsid w:val="00DB6F8B"/>
    <w:rsid w:val="00DB7916"/>
    <w:rsid w:val="00DC1312"/>
    <w:rsid w:val="00DC1C72"/>
    <w:rsid w:val="00DC2050"/>
    <w:rsid w:val="00DC2BD7"/>
    <w:rsid w:val="00DC4418"/>
    <w:rsid w:val="00DC507D"/>
    <w:rsid w:val="00DC5D32"/>
    <w:rsid w:val="00DC5D7D"/>
    <w:rsid w:val="00DC64F3"/>
    <w:rsid w:val="00DC6694"/>
    <w:rsid w:val="00DC6CA7"/>
    <w:rsid w:val="00DC7165"/>
    <w:rsid w:val="00DD06DD"/>
    <w:rsid w:val="00DD07B4"/>
    <w:rsid w:val="00DD0C61"/>
    <w:rsid w:val="00DD166E"/>
    <w:rsid w:val="00DD1C8B"/>
    <w:rsid w:val="00DD37F6"/>
    <w:rsid w:val="00DD4890"/>
    <w:rsid w:val="00DD48CF"/>
    <w:rsid w:val="00DD51B0"/>
    <w:rsid w:val="00DD530B"/>
    <w:rsid w:val="00DD58B7"/>
    <w:rsid w:val="00DD5CF6"/>
    <w:rsid w:val="00DD7C1E"/>
    <w:rsid w:val="00DE02FD"/>
    <w:rsid w:val="00DE0C87"/>
    <w:rsid w:val="00DE180D"/>
    <w:rsid w:val="00DE1E53"/>
    <w:rsid w:val="00DE2149"/>
    <w:rsid w:val="00DE27E2"/>
    <w:rsid w:val="00DE2F7B"/>
    <w:rsid w:val="00DE4173"/>
    <w:rsid w:val="00DE51C9"/>
    <w:rsid w:val="00DE5420"/>
    <w:rsid w:val="00DE6227"/>
    <w:rsid w:val="00DE724C"/>
    <w:rsid w:val="00DE7F3D"/>
    <w:rsid w:val="00DF0AA5"/>
    <w:rsid w:val="00DF1211"/>
    <w:rsid w:val="00DF16A2"/>
    <w:rsid w:val="00DF21B9"/>
    <w:rsid w:val="00DF26C0"/>
    <w:rsid w:val="00DF32B2"/>
    <w:rsid w:val="00DF3C2F"/>
    <w:rsid w:val="00DF4309"/>
    <w:rsid w:val="00DF53B4"/>
    <w:rsid w:val="00DF5D99"/>
    <w:rsid w:val="00DF7ECB"/>
    <w:rsid w:val="00E002DB"/>
    <w:rsid w:val="00E01954"/>
    <w:rsid w:val="00E01ABB"/>
    <w:rsid w:val="00E0213C"/>
    <w:rsid w:val="00E036BF"/>
    <w:rsid w:val="00E03E74"/>
    <w:rsid w:val="00E0441A"/>
    <w:rsid w:val="00E048F7"/>
    <w:rsid w:val="00E048FD"/>
    <w:rsid w:val="00E050DD"/>
    <w:rsid w:val="00E05EEC"/>
    <w:rsid w:val="00E06059"/>
    <w:rsid w:val="00E061A4"/>
    <w:rsid w:val="00E06E7F"/>
    <w:rsid w:val="00E074DA"/>
    <w:rsid w:val="00E0760A"/>
    <w:rsid w:val="00E11221"/>
    <w:rsid w:val="00E11734"/>
    <w:rsid w:val="00E1431E"/>
    <w:rsid w:val="00E14FAF"/>
    <w:rsid w:val="00E15113"/>
    <w:rsid w:val="00E1617C"/>
    <w:rsid w:val="00E20DFA"/>
    <w:rsid w:val="00E217CD"/>
    <w:rsid w:val="00E24191"/>
    <w:rsid w:val="00E243EF"/>
    <w:rsid w:val="00E24B86"/>
    <w:rsid w:val="00E253FE"/>
    <w:rsid w:val="00E258CE"/>
    <w:rsid w:val="00E30188"/>
    <w:rsid w:val="00E30D71"/>
    <w:rsid w:val="00E3192A"/>
    <w:rsid w:val="00E32360"/>
    <w:rsid w:val="00E32F0E"/>
    <w:rsid w:val="00E3364D"/>
    <w:rsid w:val="00E33755"/>
    <w:rsid w:val="00E3382B"/>
    <w:rsid w:val="00E33AD6"/>
    <w:rsid w:val="00E34299"/>
    <w:rsid w:val="00E34CB8"/>
    <w:rsid w:val="00E35B5A"/>
    <w:rsid w:val="00E35EDD"/>
    <w:rsid w:val="00E36EC3"/>
    <w:rsid w:val="00E370BF"/>
    <w:rsid w:val="00E376A0"/>
    <w:rsid w:val="00E4016A"/>
    <w:rsid w:val="00E41357"/>
    <w:rsid w:val="00E416EB"/>
    <w:rsid w:val="00E428D9"/>
    <w:rsid w:val="00E429F6"/>
    <w:rsid w:val="00E43137"/>
    <w:rsid w:val="00E46902"/>
    <w:rsid w:val="00E53053"/>
    <w:rsid w:val="00E55ED1"/>
    <w:rsid w:val="00E5624A"/>
    <w:rsid w:val="00E57C83"/>
    <w:rsid w:val="00E61A49"/>
    <w:rsid w:val="00E62C5E"/>
    <w:rsid w:val="00E6322E"/>
    <w:rsid w:val="00E64C85"/>
    <w:rsid w:val="00E6523B"/>
    <w:rsid w:val="00E676F1"/>
    <w:rsid w:val="00E705C2"/>
    <w:rsid w:val="00E70A73"/>
    <w:rsid w:val="00E72B3B"/>
    <w:rsid w:val="00E73D07"/>
    <w:rsid w:val="00E743EC"/>
    <w:rsid w:val="00E753AA"/>
    <w:rsid w:val="00E7543A"/>
    <w:rsid w:val="00E75536"/>
    <w:rsid w:val="00E75E1B"/>
    <w:rsid w:val="00E7663B"/>
    <w:rsid w:val="00E766BE"/>
    <w:rsid w:val="00E8191E"/>
    <w:rsid w:val="00E81CDC"/>
    <w:rsid w:val="00E83965"/>
    <w:rsid w:val="00E84CB2"/>
    <w:rsid w:val="00E8720A"/>
    <w:rsid w:val="00E87EE3"/>
    <w:rsid w:val="00E901C6"/>
    <w:rsid w:val="00E90C23"/>
    <w:rsid w:val="00E9386F"/>
    <w:rsid w:val="00E938F5"/>
    <w:rsid w:val="00E976AD"/>
    <w:rsid w:val="00EA01F6"/>
    <w:rsid w:val="00EA1202"/>
    <w:rsid w:val="00EA1386"/>
    <w:rsid w:val="00EA295C"/>
    <w:rsid w:val="00EA2DB8"/>
    <w:rsid w:val="00EA2EE6"/>
    <w:rsid w:val="00EA593D"/>
    <w:rsid w:val="00EA757B"/>
    <w:rsid w:val="00EA75DF"/>
    <w:rsid w:val="00EA77DD"/>
    <w:rsid w:val="00EA7B3B"/>
    <w:rsid w:val="00EA7DA2"/>
    <w:rsid w:val="00EB0242"/>
    <w:rsid w:val="00EB02C8"/>
    <w:rsid w:val="00EB0B5B"/>
    <w:rsid w:val="00EB17C3"/>
    <w:rsid w:val="00EB1FA5"/>
    <w:rsid w:val="00EB319F"/>
    <w:rsid w:val="00EB3760"/>
    <w:rsid w:val="00EB3C8C"/>
    <w:rsid w:val="00EB4C49"/>
    <w:rsid w:val="00EB4FE9"/>
    <w:rsid w:val="00EB52FE"/>
    <w:rsid w:val="00EB55B1"/>
    <w:rsid w:val="00EB59F1"/>
    <w:rsid w:val="00EB5DFE"/>
    <w:rsid w:val="00EB7032"/>
    <w:rsid w:val="00EB7177"/>
    <w:rsid w:val="00EB782A"/>
    <w:rsid w:val="00EC07F1"/>
    <w:rsid w:val="00EC1667"/>
    <w:rsid w:val="00EC2640"/>
    <w:rsid w:val="00EC3861"/>
    <w:rsid w:val="00EC400F"/>
    <w:rsid w:val="00EC44E3"/>
    <w:rsid w:val="00EC4BA0"/>
    <w:rsid w:val="00EC501C"/>
    <w:rsid w:val="00EC6145"/>
    <w:rsid w:val="00EC6795"/>
    <w:rsid w:val="00EC75B2"/>
    <w:rsid w:val="00EC7FFA"/>
    <w:rsid w:val="00ED035D"/>
    <w:rsid w:val="00ED15D3"/>
    <w:rsid w:val="00ED37B1"/>
    <w:rsid w:val="00ED6E57"/>
    <w:rsid w:val="00ED7397"/>
    <w:rsid w:val="00EE1400"/>
    <w:rsid w:val="00EE1510"/>
    <w:rsid w:val="00EE18F1"/>
    <w:rsid w:val="00EE1A4C"/>
    <w:rsid w:val="00EE1B8E"/>
    <w:rsid w:val="00EE1EDB"/>
    <w:rsid w:val="00EE2EF2"/>
    <w:rsid w:val="00EE4B02"/>
    <w:rsid w:val="00EE5903"/>
    <w:rsid w:val="00EE6ABE"/>
    <w:rsid w:val="00EF1B11"/>
    <w:rsid w:val="00EF2998"/>
    <w:rsid w:val="00EF3D06"/>
    <w:rsid w:val="00EF3DFB"/>
    <w:rsid w:val="00EF56BF"/>
    <w:rsid w:val="00EF5FF6"/>
    <w:rsid w:val="00F00A69"/>
    <w:rsid w:val="00F01CC0"/>
    <w:rsid w:val="00F02B4E"/>
    <w:rsid w:val="00F02B68"/>
    <w:rsid w:val="00F02E0B"/>
    <w:rsid w:val="00F05CA5"/>
    <w:rsid w:val="00F0773A"/>
    <w:rsid w:val="00F105AC"/>
    <w:rsid w:val="00F107C1"/>
    <w:rsid w:val="00F107D9"/>
    <w:rsid w:val="00F1138F"/>
    <w:rsid w:val="00F12A9A"/>
    <w:rsid w:val="00F150CD"/>
    <w:rsid w:val="00F15620"/>
    <w:rsid w:val="00F15C50"/>
    <w:rsid w:val="00F1733C"/>
    <w:rsid w:val="00F214C4"/>
    <w:rsid w:val="00F2286C"/>
    <w:rsid w:val="00F2353E"/>
    <w:rsid w:val="00F2453D"/>
    <w:rsid w:val="00F25ADA"/>
    <w:rsid w:val="00F25B25"/>
    <w:rsid w:val="00F27E09"/>
    <w:rsid w:val="00F30150"/>
    <w:rsid w:val="00F31237"/>
    <w:rsid w:val="00F316AB"/>
    <w:rsid w:val="00F326A4"/>
    <w:rsid w:val="00F33CCE"/>
    <w:rsid w:val="00F34B4D"/>
    <w:rsid w:val="00F35DC2"/>
    <w:rsid w:val="00F36D22"/>
    <w:rsid w:val="00F374C6"/>
    <w:rsid w:val="00F40089"/>
    <w:rsid w:val="00F40408"/>
    <w:rsid w:val="00F4044A"/>
    <w:rsid w:val="00F40C57"/>
    <w:rsid w:val="00F410DC"/>
    <w:rsid w:val="00F41EE0"/>
    <w:rsid w:val="00F42743"/>
    <w:rsid w:val="00F43C2C"/>
    <w:rsid w:val="00F4485B"/>
    <w:rsid w:val="00F45914"/>
    <w:rsid w:val="00F45F14"/>
    <w:rsid w:val="00F46131"/>
    <w:rsid w:val="00F4738A"/>
    <w:rsid w:val="00F47B20"/>
    <w:rsid w:val="00F516F2"/>
    <w:rsid w:val="00F51B6B"/>
    <w:rsid w:val="00F52653"/>
    <w:rsid w:val="00F530B4"/>
    <w:rsid w:val="00F5384D"/>
    <w:rsid w:val="00F54543"/>
    <w:rsid w:val="00F54B13"/>
    <w:rsid w:val="00F54D43"/>
    <w:rsid w:val="00F5531C"/>
    <w:rsid w:val="00F55ADC"/>
    <w:rsid w:val="00F55DE9"/>
    <w:rsid w:val="00F561AE"/>
    <w:rsid w:val="00F56E59"/>
    <w:rsid w:val="00F6047D"/>
    <w:rsid w:val="00F60E2A"/>
    <w:rsid w:val="00F61248"/>
    <w:rsid w:val="00F616C1"/>
    <w:rsid w:val="00F61FBE"/>
    <w:rsid w:val="00F6467A"/>
    <w:rsid w:val="00F64D23"/>
    <w:rsid w:val="00F65310"/>
    <w:rsid w:val="00F658A8"/>
    <w:rsid w:val="00F66B41"/>
    <w:rsid w:val="00F70003"/>
    <w:rsid w:val="00F700D8"/>
    <w:rsid w:val="00F704C2"/>
    <w:rsid w:val="00F71019"/>
    <w:rsid w:val="00F711A2"/>
    <w:rsid w:val="00F71AF3"/>
    <w:rsid w:val="00F73328"/>
    <w:rsid w:val="00F741F2"/>
    <w:rsid w:val="00F7429D"/>
    <w:rsid w:val="00F7473E"/>
    <w:rsid w:val="00F7491B"/>
    <w:rsid w:val="00F74C5C"/>
    <w:rsid w:val="00F74F34"/>
    <w:rsid w:val="00F754DC"/>
    <w:rsid w:val="00F756E6"/>
    <w:rsid w:val="00F75AB9"/>
    <w:rsid w:val="00F76D13"/>
    <w:rsid w:val="00F771F9"/>
    <w:rsid w:val="00F77376"/>
    <w:rsid w:val="00F77CDB"/>
    <w:rsid w:val="00F80BE0"/>
    <w:rsid w:val="00F81DCB"/>
    <w:rsid w:val="00F820EC"/>
    <w:rsid w:val="00F821FB"/>
    <w:rsid w:val="00F82660"/>
    <w:rsid w:val="00F82D8B"/>
    <w:rsid w:val="00F85018"/>
    <w:rsid w:val="00F851EB"/>
    <w:rsid w:val="00F85BAE"/>
    <w:rsid w:val="00F85F23"/>
    <w:rsid w:val="00F908AF"/>
    <w:rsid w:val="00F90DC0"/>
    <w:rsid w:val="00F91EA8"/>
    <w:rsid w:val="00F96190"/>
    <w:rsid w:val="00F96B39"/>
    <w:rsid w:val="00F97B23"/>
    <w:rsid w:val="00FA12C9"/>
    <w:rsid w:val="00FA2C60"/>
    <w:rsid w:val="00FA2CD1"/>
    <w:rsid w:val="00FA3422"/>
    <w:rsid w:val="00FA35E5"/>
    <w:rsid w:val="00FA4AC1"/>
    <w:rsid w:val="00FA6B24"/>
    <w:rsid w:val="00FA75E6"/>
    <w:rsid w:val="00FA7FC1"/>
    <w:rsid w:val="00FB01D8"/>
    <w:rsid w:val="00FB244C"/>
    <w:rsid w:val="00FB2989"/>
    <w:rsid w:val="00FB2997"/>
    <w:rsid w:val="00FB31AB"/>
    <w:rsid w:val="00FB3740"/>
    <w:rsid w:val="00FB42D1"/>
    <w:rsid w:val="00FB48A8"/>
    <w:rsid w:val="00FB4C23"/>
    <w:rsid w:val="00FB4E17"/>
    <w:rsid w:val="00FB65CC"/>
    <w:rsid w:val="00FB6BF1"/>
    <w:rsid w:val="00FC1AB0"/>
    <w:rsid w:val="00FC1E6F"/>
    <w:rsid w:val="00FC55FC"/>
    <w:rsid w:val="00FC595D"/>
    <w:rsid w:val="00FC61D7"/>
    <w:rsid w:val="00FC6F5F"/>
    <w:rsid w:val="00FC7420"/>
    <w:rsid w:val="00FC774E"/>
    <w:rsid w:val="00FC7B17"/>
    <w:rsid w:val="00FD14AF"/>
    <w:rsid w:val="00FD2468"/>
    <w:rsid w:val="00FD3DA4"/>
    <w:rsid w:val="00FD49E0"/>
    <w:rsid w:val="00FD4A78"/>
    <w:rsid w:val="00FD6F62"/>
    <w:rsid w:val="00FE1D1A"/>
    <w:rsid w:val="00FE1E3D"/>
    <w:rsid w:val="00FE234D"/>
    <w:rsid w:val="00FE2471"/>
    <w:rsid w:val="00FE2548"/>
    <w:rsid w:val="00FE28EB"/>
    <w:rsid w:val="00FE2FED"/>
    <w:rsid w:val="00FE414A"/>
    <w:rsid w:val="00FE4457"/>
    <w:rsid w:val="00FE4F4B"/>
    <w:rsid w:val="00FE506C"/>
    <w:rsid w:val="00FE52D7"/>
    <w:rsid w:val="00FE562F"/>
    <w:rsid w:val="00FE5CAE"/>
    <w:rsid w:val="00FE66D7"/>
    <w:rsid w:val="00FE7C26"/>
    <w:rsid w:val="00FE7C66"/>
    <w:rsid w:val="00FF1F34"/>
    <w:rsid w:val="00FF236C"/>
    <w:rsid w:val="00FF2EB7"/>
    <w:rsid w:val="00FF4262"/>
    <w:rsid w:val="00FF4473"/>
    <w:rsid w:val="00FF518A"/>
    <w:rsid w:val="00FF57CF"/>
    <w:rsid w:val="00FF5BCA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/"/>
  <w:listSeparator w:val="؛"/>
  <w15:docId w15:val="{DBAAABB4-3A3E-450C-BD2C-BF998484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73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27495A"/>
    <w:pPr>
      <w:keepNext/>
      <w:jc w:val="center"/>
      <w:outlineLvl w:val="0"/>
    </w:pPr>
    <w:rPr>
      <w:rFonts w:cs="Mitra"/>
      <w:b/>
      <w:bCs/>
      <w:color w:val="000000"/>
      <w:sz w:val="16"/>
      <w:szCs w:val="1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sid w:val="00E1122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112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A120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11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A120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112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1202"/>
    <w:rPr>
      <w:rFonts w:cs="Times New Roman"/>
      <w:sz w:val="2"/>
    </w:rPr>
  </w:style>
  <w:style w:type="paragraph" w:styleId="Caption">
    <w:name w:val="caption"/>
    <w:basedOn w:val="Normal"/>
    <w:next w:val="Normal"/>
    <w:uiPriority w:val="99"/>
    <w:qFormat/>
    <w:rsid w:val="00E11221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rsid w:val="006157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C5A8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15715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157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A1202"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495A"/>
    <w:rPr>
      <w:rFonts w:cs="Mitra"/>
      <w:b/>
      <w:bCs/>
      <w:color w:val="000000"/>
      <w:sz w:val="16"/>
      <w:szCs w:val="16"/>
      <w:lang w:bidi="ar-SA"/>
    </w:rPr>
  </w:style>
  <w:style w:type="table" w:styleId="TableGrid">
    <w:name w:val="Table Grid"/>
    <w:basedOn w:val="TableNormal"/>
    <w:locked/>
    <w:rsid w:val="00A52C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59F1"/>
    <w:pPr>
      <w:ind w:left="720"/>
      <w:contextualSpacing/>
    </w:pPr>
  </w:style>
  <w:style w:type="numbering" w:customStyle="1" w:styleId="Style1">
    <w:name w:val="Style1"/>
    <w:uiPriority w:val="99"/>
    <w:rsid w:val="002B7BCB"/>
    <w:pPr>
      <w:numPr>
        <w:numId w:val="21"/>
      </w:numPr>
    </w:pPr>
  </w:style>
  <w:style w:type="paragraph" w:styleId="Title">
    <w:name w:val="Title"/>
    <w:basedOn w:val="Normal"/>
    <w:link w:val="TitleChar"/>
    <w:qFormat/>
    <w:locked/>
    <w:rsid w:val="00C076A0"/>
    <w:pPr>
      <w:spacing w:line="360" w:lineRule="auto"/>
      <w:jc w:val="center"/>
    </w:pPr>
    <w:rPr>
      <w:rFonts w:cs="Mitra"/>
      <w:b/>
      <w:bCs/>
      <w:sz w:val="22"/>
      <w:szCs w:val="22"/>
      <w:lang w:bidi="ar-SA"/>
    </w:rPr>
  </w:style>
  <w:style w:type="character" w:customStyle="1" w:styleId="TitleChar">
    <w:name w:val="Title Char"/>
    <w:basedOn w:val="DefaultParagraphFont"/>
    <w:link w:val="Title"/>
    <w:rsid w:val="00C076A0"/>
    <w:rPr>
      <w:rFonts w:cs="Mitra"/>
      <w:b/>
      <w:bCs/>
      <w:sz w:val="22"/>
      <w:szCs w:val="22"/>
      <w:lang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13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13AE"/>
  </w:style>
  <w:style w:type="character" w:styleId="FootnoteReference">
    <w:name w:val="footnote reference"/>
    <w:basedOn w:val="DefaultParagraphFont"/>
    <w:uiPriority w:val="99"/>
    <w:semiHidden/>
    <w:unhideWhenUsed/>
    <w:rsid w:val="00051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1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03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bi.ir/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C1992-D5E5-46E9-B57A-CF1F6687A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«بسمه تعالي»</vt:lpstr>
    </vt:vector>
  </TitlesOfParts>
  <Company>- ETH0 -</Company>
  <LinksUpToDate>false</LinksUpToDate>
  <CharactersWithSpaces>8174</CharactersWithSpaces>
  <SharedDoc>false</SharedDoc>
  <HLinks>
    <vt:vector size="6" baseType="variant">
      <vt:variant>
        <vt:i4>4718603</vt:i4>
      </vt:variant>
      <vt:variant>
        <vt:i4>0</vt:i4>
      </vt:variant>
      <vt:variant>
        <vt:i4>0</vt:i4>
      </vt:variant>
      <vt:variant>
        <vt:i4>5</vt:i4>
      </vt:variant>
      <vt:variant>
        <vt:lpwstr>http://www.cbi.ir/e/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«بسمه تعالي»</dc:title>
  <dc:creator>A.langari</dc:creator>
  <cp:lastModifiedBy>CBI2</cp:lastModifiedBy>
  <cp:revision>3</cp:revision>
  <cp:lastPrinted>2017-05-02T14:02:00Z</cp:lastPrinted>
  <dcterms:created xsi:type="dcterms:W3CDTF">2022-06-22T04:15:00Z</dcterms:created>
  <dcterms:modified xsi:type="dcterms:W3CDTF">2022-12-12T13:09:00Z</dcterms:modified>
</cp:coreProperties>
</file>